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99" w:rsidRDefault="00950199" w:rsidP="00950199">
      <w:pPr>
        <w:spacing w:after="0" w:line="36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950199">
        <w:rPr>
          <w:rStyle w:val="FontStyle19"/>
          <w:rFonts w:ascii="Times New Roman" w:hAnsi="Times New Roman" w:cs="Times New Roman"/>
          <w:b/>
          <w:sz w:val="28"/>
          <w:szCs w:val="28"/>
        </w:rPr>
        <w:t>Глоссарий современных терминов по проблеме организации методической работы учителя начальных классов</w:t>
      </w:r>
    </w:p>
    <w:p w:rsidR="00950199" w:rsidRDefault="00950199" w:rsidP="00CC2191">
      <w:pPr>
        <w:spacing w:after="0" w:line="360" w:lineRule="auto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</w:p>
    <w:p w:rsidR="00950199" w:rsidRPr="00950199" w:rsidRDefault="00950199" w:rsidP="00950199">
      <w:pPr>
        <w:spacing w:after="0" w:line="360" w:lineRule="auto"/>
        <w:ind w:firstLine="708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0199">
        <w:rPr>
          <w:rStyle w:val="FontStyle19"/>
          <w:rFonts w:ascii="Times New Roman" w:hAnsi="Times New Roman" w:cs="Times New Roman"/>
          <w:sz w:val="28"/>
          <w:szCs w:val="28"/>
        </w:rPr>
        <w:t>Словарь «Профессионально-педагогические понятия» является попыткой раскрыть на современном информационном и научном уровне содержание достаточно широкого круга понятий и терминов, связанных</w:t>
      </w:r>
    </w:p>
    <w:p w:rsidR="00950199" w:rsidRP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0199">
        <w:rPr>
          <w:rStyle w:val="FontStyle19"/>
          <w:rFonts w:ascii="Times New Roman" w:hAnsi="Times New Roman" w:cs="Times New Roman"/>
          <w:sz w:val="28"/>
          <w:szCs w:val="28"/>
        </w:rPr>
        <w:t>с начальным профессиональным, выс</w:t>
      </w:r>
      <w:bookmarkStart w:id="0" w:name="_GoBack"/>
      <w:bookmarkEnd w:id="0"/>
      <w:r w:rsidRPr="00950199">
        <w:rPr>
          <w:rStyle w:val="FontStyle19"/>
          <w:rFonts w:ascii="Times New Roman" w:hAnsi="Times New Roman" w:cs="Times New Roman"/>
          <w:sz w:val="28"/>
          <w:szCs w:val="28"/>
        </w:rPr>
        <w:t>шим и средним профессионально-педагогическим образованием. При этом большое внимание уделялось сущности и особенностям данных видов профессионального образования.</w:t>
      </w:r>
    </w:p>
    <w:p w:rsidR="00950199" w:rsidRPr="00950199" w:rsidRDefault="00950199" w:rsidP="00950199">
      <w:pPr>
        <w:spacing w:after="0" w:line="360" w:lineRule="auto"/>
        <w:ind w:firstLine="708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0199">
        <w:rPr>
          <w:rStyle w:val="FontStyle19"/>
          <w:rFonts w:ascii="Times New Roman" w:hAnsi="Times New Roman" w:cs="Times New Roman"/>
          <w:sz w:val="28"/>
          <w:szCs w:val="28"/>
        </w:rPr>
        <w:t xml:space="preserve">С учетом особой важности, которую в настоящее время приобрело профессионально-педагогическое образование, акцент в словаре сделан </w:t>
      </w:r>
      <w:proofErr w:type="gramStart"/>
      <w:r w:rsidRPr="00950199">
        <w:rPr>
          <w:rStyle w:val="FontStyle19"/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0199" w:rsidRP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0199">
        <w:rPr>
          <w:rStyle w:val="FontStyle19"/>
          <w:rFonts w:ascii="Times New Roman" w:hAnsi="Times New Roman" w:cs="Times New Roman"/>
          <w:sz w:val="28"/>
          <w:szCs w:val="28"/>
        </w:rPr>
        <w:t xml:space="preserve">специфических </w:t>
      </w:r>
      <w:proofErr w:type="gramStart"/>
      <w:r w:rsidRPr="00950199">
        <w:rPr>
          <w:rStyle w:val="FontStyle19"/>
          <w:rFonts w:ascii="Times New Roman" w:hAnsi="Times New Roman" w:cs="Times New Roman"/>
          <w:sz w:val="28"/>
          <w:szCs w:val="28"/>
        </w:rPr>
        <w:t>понятиях</w:t>
      </w:r>
      <w:proofErr w:type="gramEnd"/>
      <w:r w:rsidRPr="00950199">
        <w:rPr>
          <w:rStyle w:val="FontStyle19"/>
          <w:rFonts w:ascii="Times New Roman" w:hAnsi="Times New Roman" w:cs="Times New Roman"/>
          <w:sz w:val="28"/>
          <w:szCs w:val="28"/>
        </w:rPr>
        <w:t xml:space="preserve"> и терминах, используемых преподавателями</w:t>
      </w: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950199">
        <w:rPr>
          <w:rStyle w:val="FontStyle19"/>
          <w:rFonts w:ascii="Times New Roman" w:hAnsi="Times New Roman" w:cs="Times New Roman"/>
          <w:sz w:val="28"/>
          <w:szCs w:val="28"/>
        </w:rPr>
        <w:t>и мастерами профессионального обучения в их профессионально-педагогической деятельности.</w:t>
      </w: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50199" w:rsidRPr="00950199" w:rsidRDefault="00950199" w:rsidP="00950199">
      <w:pPr>
        <w:spacing w:after="0" w:line="360" w:lineRule="auto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CC2191" w:rsidRDefault="0084676E" w:rsidP="00CC2191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– </w:t>
      </w:r>
      <w:r w:rsidR="003004F3" w:rsidRPr="003004F3">
        <w:rPr>
          <w:rStyle w:val="FontStyle19"/>
          <w:rFonts w:ascii="Times New Roman" w:hAnsi="Times New Roman" w:cs="Times New Roman"/>
          <w:sz w:val="28"/>
          <w:szCs w:val="28"/>
        </w:rPr>
        <w:t>это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 xml:space="preserve"> методическое средство для получения первичной социологической и социально-психологической информации, оформляемое в виде набора вопросов, логически связанных с центральной задачей исследования.</w:t>
      </w:r>
    </w:p>
    <w:p w:rsidR="00CC2191" w:rsidRPr="00CC2191" w:rsidRDefault="0084676E" w:rsidP="00CC2191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</w:t>
      </w:r>
      <w:r w:rsidRPr="00CC21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0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C2191" w:rsidRPr="00CC2191">
        <w:rPr>
          <w:rFonts w:ascii="Times New Roman" w:hAnsi="Times New Roman" w:cs="Times New Roman"/>
          <w:sz w:val="28"/>
          <w:szCs w:val="28"/>
        </w:rPr>
        <w:t>краткая характеристика научной статьи с точки зрения ее назначения, содержания, вида, формы и других особенностей.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84676E">
        <w:rPr>
          <w:rFonts w:ascii="Times New Roman" w:hAnsi="Times New Roman" w:cs="Times New Roman"/>
          <w:b/>
          <w:color w:val="0F0F0F"/>
          <w:sz w:val="28"/>
          <w:szCs w:val="28"/>
        </w:rPr>
        <w:t>Аттестация</w:t>
      </w:r>
      <w:r w:rsidR="003004F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– </w:t>
      </w:r>
      <w:r w:rsidRPr="0084676E">
        <w:rPr>
          <w:rFonts w:ascii="Times New Roman" w:hAnsi="Times New Roman" w:cs="Times New Roman"/>
          <w:color w:val="0F0F0F"/>
          <w:sz w:val="28"/>
          <w:szCs w:val="28"/>
        </w:rPr>
        <w:t>оценка уровня профессиональной подготовки и соответствия специалиста занимаемой должности, а также решение вопроса о присвоении служащему квалификационного разряда; процедура присуждения ученых степеней доктора наук и кандидата наук, присвоения ученых званий профессора, доцента и старшего научного сотрудника по специальности.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– </w:t>
      </w:r>
      <w:r w:rsidR="003004F3" w:rsidRPr="003004F3">
        <w:rPr>
          <w:rStyle w:val="FontStyle19"/>
          <w:rFonts w:ascii="Times New Roman" w:hAnsi="Times New Roman" w:cs="Times New Roman"/>
          <w:sz w:val="28"/>
          <w:szCs w:val="28"/>
        </w:rPr>
        <w:t>это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 xml:space="preserve">такой метод </w:t>
      </w:r>
      <w:proofErr w:type="gramStart"/>
      <w:r w:rsidRPr="0084676E">
        <w:rPr>
          <w:rStyle w:val="FontStyle19"/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4676E">
        <w:rPr>
          <w:rStyle w:val="FontStyle19"/>
          <w:rFonts w:ascii="Times New Roman" w:hAnsi="Times New Roman" w:cs="Times New Roman"/>
          <w:sz w:val="28"/>
          <w:szCs w:val="28"/>
        </w:rPr>
        <w:t xml:space="preserve"> при котором основное место занимают вопросы учителя и ответы учащихся  или, наоборот (что бывает значительно реже), вопросы учащихся и ответы учителя.</w:t>
      </w:r>
    </w:p>
    <w:p w:rsidR="0084676E" w:rsidRPr="00CC2191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График</w:t>
      </w:r>
      <w:r w:rsidRPr="00CC21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работы</w:t>
      </w:r>
      <w:r w:rsid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CC219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продолжительность периода, определяющая</w:t>
      </w:r>
      <w:r w:rsidRPr="00CC21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219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календарное время, в течение которого работником должна быть</w:t>
      </w:r>
      <w:r w:rsidRPr="00CC21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2191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отработана норма рабочих часов.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84676E">
        <w:rPr>
          <w:rFonts w:ascii="Times New Roman" w:hAnsi="Times New Roman" w:cs="Times New Roman"/>
          <w:b/>
          <w:color w:val="0F0F0F"/>
          <w:sz w:val="28"/>
          <w:szCs w:val="28"/>
        </w:rPr>
        <w:t>Документация</w:t>
      </w:r>
      <w:r w:rsidR="003004F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– </w:t>
      </w:r>
      <w:r w:rsidR="003004F3" w:rsidRPr="003004F3">
        <w:rPr>
          <w:rFonts w:ascii="Times New Roman" w:hAnsi="Times New Roman" w:cs="Times New Roman"/>
          <w:color w:val="0F0F0F"/>
          <w:sz w:val="28"/>
          <w:szCs w:val="28"/>
        </w:rPr>
        <w:t>это</w:t>
      </w:r>
      <w:r w:rsidR="003004F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</w:t>
      </w:r>
      <w:r w:rsidRPr="0084676E">
        <w:rPr>
          <w:rFonts w:ascii="Times New Roman" w:hAnsi="Times New Roman" w:cs="Times New Roman"/>
          <w:color w:val="0F0F0F"/>
          <w:sz w:val="28"/>
          <w:szCs w:val="28"/>
        </w:rPr>
        <w:t>совокупность официально признанных документов, составленных по определенной форме и содержащих предусмотренную информацию.</w:t>
      </w:r>
    </w:p>
    <w:p w:rsidR="0084676E" w:rsidRPr="006B7724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6B77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За́вуч</w:t>
      </w:r>
      <w:proofErr w:type="spellEnd"/>
      <w:proofErr w:type="gramEnd"/>
      <w:r w:rsidR="003004F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6B7724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учебной частью, заместитель директора среднего</w:t>
      </w:r>
      <w:r w:rsidRPr="006B77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7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учебного заведения. 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7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Информационная среда</w:t>
      </w:r>
      <w:r w:rsidR="003004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3004F3" w:rsidRPr="00300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3004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4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совокупность информационных объектов, средств коммуникации, способов получения переработки, использования, создания информации.    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Информационные и коммуникативные технологии    (ИКТ)</w:t>
      </w:r>
      <w:r w:rsidR="003004F3">
        <w:rPr>
          <w:rStyle w:val="FontStyle19"/>
          <w:rFonts w:ascii="Times New Roman" w:hAnsi="Times New Roman" w:cs="Times New Roman"/>
          <w:sz w:val="28"/>
          <w:szCs w:val="28"/>
        </w:rPr>
        <w:t xml:space="preserve"> – это 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 xml:space="preserve"> «широкий спектр цифровых технологий, используемых для создания, передачи  распространения информации и оказание услуг (компьютерное оборудование, программное обеспечение, телефонные 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lastRenderedPageBreak/>
        <w:t>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Интернет)».</w:t>
      </w:r>
      <w:proofErr w:type="gramEnd"/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Кадровые ресурсы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– </w:t>
      </w:r>
      <w:r w:rsidR="003004F3" w:rsidRPr="003004F3">
        <w:rPr>
          <w:rStyle w:val="FontStyle19"/>
          <w:rFonts w:ascii="Times New Roman" w:hAnsi="Times New Roman" w:cs="Times New Roman"/>
          <w:sz w:val="28"/>
          <w:szCs w:val="28"/>
        </w:rPr>
        <w:t>это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>объединенные вместе навыки, интеллект и специальные знания работников, которые можно рассматривать как основной актив организации.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Календарно-тематический план (КТП)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– </w:t>
      </w:r>
      <w:r w:rsidR="003004F3" w:rsidRPr="003004F3">
        <w:rPr>
          <w:rStyle w:val="FontStyle19"/>
          <w:rFonts w:ascii="Times New Roman" w:hAnsi="Times New Roman" w:cs="Times New Roman"/>
          <w:sz w:val="28"/>
          <w:szCs w:val="28"/>
        </w:rPr>
        <w:t>это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 xml:space="preserve"> документ, обеспечивающий методически правильное планирование учебного занятия в соответствии с рабочей программой.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76E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Квалификация –</w:t>
      </w:r>
      <w:r w:rsidRPr="0084676E">
        <w:rPr>
          <w:rFonts w:ascii="Times New Roman" w:hAnsi="Times New Roman" w:cs="Times New Roman"/>
          <w:color w:val="000000"/>
          <w:sz w:val="28"/>
          <w:szCs w:val="28"/>
        </w:rPr>
        <w:t xml:space="preserve"> это отражение уровня профессиональной подготовки работника, его готовность к высококачественному труду, в соответствии с нормальными затратами энергии. Более высокий уровень квалификации способен обеспечить и более высокое качество продукции.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Ключевая компетенция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– </w:t>
      </w:r>
      <w:r w:rsidR="003004F3" w:rsidRPr="003004F3">
        <w:rPr>
          <w:rStyle w:val="FontStyle19"/>
          <w:rFonts w:ascii="Times New Roman" w:hAnsi="Times New Roman" w:cs="Times New Roman"/>
          <w:sz w:val="28"/>
          <w:szCs w:val="28"/>
        </w:rPr>
        <w:t>это</w:t>
      </w:r>
      <w:r w:rsidR="003004F3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>соответствие личностных особенностей человека общим требованиям и возможностям, предъявляемых окружающей современной сферой жизнедеятельности</w:t>
      </w: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.</w:t>
      </w:r>
    </w:p>
    <w:p w:rsidR="0084676E" w:rsidRPr="00021721" w:rsidRDefault="00E35AAB" w:rsidP="0084676E">
      <w:pPr>
        <w:pStyle w:val="c5"/>
        <w:numPr>
          <w:ilvl w:val="0"/>
          <w:numId w:val="2"/>
        </w:numPr>
        <w:spacing w:before="0" w:beforeAutospacing="0" w:after="0" w:afterAutospacing="0" w:line="360" w:lineRule="auto"/>
        <w:ind w:left="737" w:hanging="737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Компетенция</w:t>
      </w:r>
      <w:r w:rsidR="0084676E" w:rsidRPr="00021721">
        <w:rPr>
          <w:b/>
          <w:sz w:val="28"/>
          <w:szCs w:val="28"/>
        </w:rPr>
        <w:t xml:space="preserve"> </w:t>
      </w:r>
      <w:r w:rsidR="003004F3">
        <w:rPr>
          <w:b/>
          <w:sz w:val="28"/>
          <w:szCs w:val="28"/>
        </w:rPr>
        <w:t xml:space="preserve">– </w:t>
      </w:r>
      <w:r w:rsidR="003004F3" w:rsidRPr="003004F3">
        <w:rPr>
          <w:sz w:val="28"/>
          <w:szCs w:val="28"/>
        </w:rPr>
        <w:t>с</w:t>
      </w:r>
      <w:r w:rsidR="0084676E" w:rsidRPr="00021721">
        <w:rPr>
          <w:sz w:val="28"/>
          <w:szCs w:val="28"/>
        </w:rPr>
        <w:t>пособность применять знания, умения, успешно действовать на основе практического опыта при решении задач общего рода, также в определенной широкой области; это заданное содержание компетентности, которое необходимо освоить, чтобы быть компетентным.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Методическая компетенция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 xml:space="preserve"> – это свободная ориентация учителя в современных концепциях обучения и воспитания, владение в совершенстве разными современными технологиями обучения, варьирование готовыми методиками и внесение в них авторских корректив.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  <w:r w:rsidR="0030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4F3" w:rsidRPr="003004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="0030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и индивидуальная деятельность учителей по повышению своей научно - теоритической и методической  подготовки, а также профессионального мастерства. 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67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Методический день</w:t>
      </w:r>
      <w:r w:rsidR="0030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3004F3" w:rsidRPr="0030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30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6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форм внутри школьного повышения квалификации педагогических работников, профессионального совершенствования учителя, педагогическая поддержка его творческого становления и развития. Методический день является частью непрерывного педагогического образования учителей, активным методом обучения кадров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совет</w:t>
      </w:r>
      <w:r w:rsidR="0030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коллегиальности и делегирования полномочий в такой сложной сфере управленческой </w:t>
      </w:r>
      <w:proofErr w:type="gramStart"/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является  повышение профессиональной педагогической культуры каждого учителя в школе.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  <w:r w:rsidR="0030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основное, структурное подразделение методической службы образовательного   учреждения, о</w:t>
      </w:r>
      <w:r w:rsidR="0030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проведение, учебно</w:t>
      </w:r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-экспериментальной  и внеурочной работы по одному или нескольким родственным учебным предметам.</w:t>
      </w:r>
    </w:p>
    <w:p w:rsidR="0084676E" w:rsidRDefault="00950199" w:rsidP="0084676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37" w:hanging="737"/>
        <w:rPr>
          <w:color w:val="000000" w:themeColor="text1"/>
          <w:sz w:val="28"/>
          <w:szCs w:val="28"/>
        </w:rPr>
      </w:pPr>
      <w:hyperlink r:id="rId6" w:history="1">
        <w:r w:rsidR="0084676E" w:rsidRPr="00021721">
          <w:rPr>
            <w:b/>
            <w:color w:val="000000" w:themeColor="text1"/>
            <w:sz w:val="28"/>
            <w:szCs w:val="28"/>
          </w:rPr>
          <w:t>Методическое объединение</w:t>
        </w:r>
      </w:hyperlink>
      <w:r w:rsidR="003004F3">
        <w:rPr>
          <w:b/>
          <w:color w:val="000000" w:themeColor="text1"/>
          <w:sz w:val="28"/>
          <w:szCs w:val="28"/>
        </w:rPr>
        <w:t xml:space="preserve"> – </w:t>
      </w:r>
      <w:r w:rsidR="0084676E" w:rsidRPr="00021721">
        <w:rPr>
          <w:color w:val="000000" w:themeColor="text1"/>
          <w:sz w:val="28"/>
          <w:szCs w:val="28"/>
        </w:rPr>
        <w:t xml:space="preserve">является структурным подразделением школы, способствующим совершенствованию методического обеспечения образовательных программ, росту профессионального мастерства педагогов. 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</w:t>
      </w:r>
      <w:r w:rsidR="0030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3004F3" w:rsidRPr="0030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 периодическим  слежением за объектом исследования и обязательной обратной связью в образовани</w:t>
      </w:r>
      <w:proofErr w:type="gramStart"/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 наблюдение  за каким-либо процессом в образовании  с целью выявлению  его составления желаемому результату или первоначальным предположениям.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pacing w:after="0" w:line="360" w:lineRule="auto"/>
        <w:ind w:left="737" w:hanging="737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4676E">
        <w:rPr>
          <w:rStyle w:val="FontStyle19"/>
          <w:rFonts w:ascii="Times New Roman" w:hAnsi="Times New Roman" w:cs="Times New Roman"/>
          <w:b/>
          <w:sz w:val="28"/>
          <w:szCs w:val="28"/>
        </w:rPr>
        <w:t>Планирование</w:t>
      </w:r>
      <w:r w:rsidR="00155482" w:rsidRPr="00155482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–</w:t>
      </w:r>
      <w:r w:rsidR="00155482">
        <w:rPr>
          <w:rStyle w:val="FontStyle19"/>
          <w:rFonts w:ascii="Times New Roman" w:hAnsi="Times New Roman" w:cs="Times New Roman"/>
          <w:b/>
          <w:sz w:val="28"/>
          <w:szCs w:val="28"/>
        </w:rPr>
        <w:t xml:space="preserve"> </w:t>
      </w:r>
      <w:r w:rsidRPr="0084676E">
        <w:rPr>
          <w:rStyle w:val="FontStyle19"/>
          <w:rFonts w:ascii="Times New Roman" w:hAnsi="Times New Roman" w:cs="Times New Roman"/>
          <w:sz w:val="28"/>
          <w:szCs w:val="28"/>
        </w:rPr>
        <w:t>оптимальное распределение ресурсов для достижения поставленных целей, деятельность (совокупность процесса), связанная с постановкой целей (задач) и действий в будущем.</w:t>
      </w:r>
    </w:p>
    <w:p w:rsidR="0084676E" w:rsidRPr="0084676E" w:rsidRDefault="0084676E" w:rsidP="0084676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37" w:hanging="737"/>
        <w:rPr>
          <w:color w:val="000000" w:themeColor="text1"/>
          <w:sz w:val="28"/>
          <w:szCs w:val="28"/>
        </w:rPr>
      </w:pPr>
      <w:r w:rsidRPr="00021721">
        <w:rPr>
          <w:b/>
          <w:color w:val="000000" w:themeColor="text1"/>
          <w:sz w:val="28"/>
          <w:szCs w:val="28"/>
        </w:rPr>
        <w:t>План-сетка</w:t>
      </w:r>
      <w:r w:rsidR="00155482">
        <w:rPr>
          <w:b/>
          <w:color w:val="000000" w:themeColor="text1"/>
          <w:sz w:val="28"/>
          <w:szCs w:val="28"/>
        </w:rPr>
        <w:t xml:space="preserve"> –  </w:t>
      </w:r>
      <w:r w:rsidRPr="00021721">
        <w:rPr>
          <w:sz w:val="28"/>
          <w:szCs w:val="28"/>
        </w:rPr>
        <w:t>заполняется на листах, специально подготовленных руководителем школы, в план не следует вносить учительские дела, совещания, не связанные с классным руководством.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shd w:val="clear" w:color="auto" w:fill="FFFFFF" w:themeFill="background1"/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D"/>
        </w:rPr>
      </w:pPr>
      <w:r w:rsidRPr="008467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>Портфолио —</w:t>
      </w:r>
      <w:r w:rsidRPr="00846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это оформленное нужным образом собрание фотографий, проектов, заказов, выполненных специалистом, школьником.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15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55482" w:rsidRPr="0015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 котором фиксируют ход обсуждения вопросов и принятие решений на собраниях, совещаниях, заседаниях, конференциях.</w:t>
      </w:r>
    </w:p>
    <w:p w:rsidR="00CC2191" w:rsidRPr="00CC2191" w:rsidRDefault="00155482" w:rsidP="00CC2191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t xml:space="preserve">Развивающая среда – </w:t>
      </w:r>
      <w:r w:rsidRPr="00155482">
        <w:rPr>
          <w:rFonts w:ascii="Times New Roman" w:hAnsi="Times New Roman" w:cs="Times New Roman"/>
          <w:color w:val="0F0F0F"/>
          <w:sz w:val="28"/>
          <w:szCs w:val="28"/>
        </w:rPr>
        <w:t xml:space="preserve">это </w:t>
      </w:r>
      <w:r w:rsidR="0084676E" w:rsidRPr="0084676E">
        <w:rPr>
          <w:rFonts w:ascii="Times New Roman" w:hAnsi="Times New Roman" w:cs="Times New Roman"/>
          <w:color w:val="0F0F0F"/>
          <w:sz w:val="28"/>
          <w:szCs w:val="28"/>
        </w:rPr>
        <w:t xml:space="preserve">определенным образом упорядоченное </w:t>
      </w:r>
      <w:r w:rsidR="0084676E" w:rsidRPr="00CC2191">
        <w:rPr>
          <w:rFonts w:ascii="Times New Roman" w:hAnsi="Times New Roman" w:cs="Times New Roman"/>
          <w:color w:val="0F0F0F"/>
          <w:sz w:val="28"/>
          <w:szCs w:val="28"/>
        </w:rPr>
        <w:t xml:space="preserve">образовательное пространство, в котором осуществляется развивающее </w:t>
      </w:r>
      <w:r w:rsidR="0084676E" w:rsidRPr="00CC2191">
        <w:rPr>
          <w:rFonts w:ascii="Times New Roman" w:hAnsi="Times New Roman" w:cs="Times New Roman"/>
          <w:sz w:val="28"/>
          <w:szCs w:val="28"/>
        </w:rPr>
        <w:t>обучение.</w:t>
      </w:r>
    </w:p>
    <w:p w:rsidR="0084676E" w:rsidRPr="00CC2191" w:rsidRDefault="0084676E" w:rsidP="00CC2191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sz w:val="28"/>
          <w:szCs w:val="28"/>
        </w:rPr>
      </w:pPr>
      <w:r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Учебно</w:t>
      </w:r>
      <w:r w:rsidRPr="00CC219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методический</w:t>
      </w:r>
      <w:r w:rsidRPr="00CC21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комплекс</w:t>
      </w:r>
      <w:r w:rsidR="00CC2191" w:rsidRPr="00CC2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C2191" w:rsidRPr="00CC2191">
        <w:rPr>
          <w:rFonts w:ascii="Times New Roman" w:hAnsi="Times New Roman" w:cs="Times New Roman"/>
          <w:sz w:val="28"/>
          <w:szCs w:val="28"/>
        </w:rPr>
        <w:t>(УМК) – совокупность учебно-методических материалов, способствующих эффективному освоению студентами учебной дисциплины.</w:t>
      </w:r>
    </w:p>
    <w:p w:rsidR="0084676E" w:rsidRPr="0084676E" w:rsidRDefault="004F0DD1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–</w:t>
      </w:r>
      <w:r w:rsidRPr="004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84676E" w:rsidRPr="004F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76E"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76E"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76E" w:rsidRPr="00846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и курсов, изучаемых в образовательном  учреждении  или на определенной ступени образования, и их объем в часах.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373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Федеральный  государственный образовательный стандарт  (ФГОС)</w:t>
      </w:r>
      <w:r w:rsidRPr="008467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E64C67">
        <w:rPr>
          <w:rFonts w:ascii="Times New Roman" w:hAnsi="Times New Roman" w:cs="Times New Roman"/>
          <w:sz w:val="28"/>
          <w:szCs w:val="28"/>
          <w:shd w:val="clear" w:color="auto" w:fill="FFFFFF"/>
        </w:rPr>
        <w:t>—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 К образовательным стандартам, принятым до 2009 года, применялось название «Государственные образовательные стандарты».</w:t>
      </w:r>
    </w:p>
    <w:p w:rsidR="0084676E" w:rsidRPr="0084676E" w:rsidRDefault="0084676E" w:rsidP="0084676E">
      <w:pPr>
        <w:pStyle w:val="a5"/>
        <w:numPr>
          <w:ilvl w:val="0"/>
          <w:numId w:val="2"/>
        </w:numPr>
        <w:tabs>
          <w:tab w:val="center" w:pos="4677"/>
          <w:tab w:val="left" w:pos="5940"/>
        </w:tabs>
        <w:spacing w:after="0" w:line="360" w:lineRule="auto"/>
        <w:ind w:left="737" w:hanging="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76E">
        <w:rPr>
          <w:rStyle w:val="example-select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Циклограмма</w:t>
      </w:r>
      <w:r w:rsidRPr="008467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8467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документ, который регламентирует деятельность старшего воспитателя в строго определенной последовательности и временных границах.</w:t>
      </w:r>
    </w:p>
    <w:p w:rsidR="00CD1BC6" w:rsidRDefault="00CD1BC6" w:rsidP="003508E0">
      <w:pPr>
        <w:jc w:val="both"/>
        <w:rPr>
          <w:b/>
          <w:sz w:val="32"/>
          <w:szCs w:val="32"/>
        </w:rPr>
      </w:pPr>
    </w:p>
    <w:p w:rsidR="00E35AAB" w:rsidRDefault="00E35AAB" w:rsidP="003508E0">
      <w:pPr>
        <w:jc w:val="both"/>
        <w:rPr>
          <w:b/>
          <w:sz w:val="32"/>
          <w:szCs w:val="32"/>
        </w:rPr>
      </w:pPr>
    </w:p>
    <w:p w:rsidR="00324028" w:rsidRPr="00E35AAB" w:rsidRDefault="00324028" w:rsidP="003508E0">
      <w:pPr>
        <w:jc w:val="both"/>
        <w:rPr>
          <w:rFonts w:ascii="Times New Roman" w:hAnsi="Times New Roman" w:cs="Times New Roman"/>
        </w:rPr>
      </w:pPr>
      <w:r w:rsidRPr="00E35AA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литературы </w:t>
      </w:r>
    </w:p>
    <w:p w:rsidR="0084676E" w:rsidRPr="00CD1BC6" w:rsidRDefault="00324028" w:rsidP="003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Дусавицкий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А.К., Кондратюк Е.М., Толмачева И.Н.,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Шилкунова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З.И. Урок в развивающем обучении: Книга для учителя. – М.:ВИТА-ПРЕСС, 2008. </w:t>
      </w:r>
    </w:p>
    <w:p w:rsidR="0084676E" w:rsidRPr="00CD1BC6" w:rsidRDefault="00324028" w:rsidP="003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6">
        <w:rPr>
          <w:rFonts w:ascii="Times New Roman" w:hAnsi="Times New Roman" w:cs="Times New Roman"/>
          <w:sz w:val="28"/>
          <w:szCs w:val="28"/>
        </w:rPr>
        <w:t xml:space="preserve">2. Матвеева Е.И., Патрикеева И.Е.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подход к обучению в начальной школе: урок литературного чтения (из опыта работы)//Серия «Новые образовательные стандарты». – М.:ВИТА-ПРЕСС, 2011. </w:t>
      </w:r>
    </w:p>
    <w:p w:rsidR="0084676E" w:rsidRPr="00CD1BC6" w:rsidRDefault="00324028" w:rsidP="003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метода. – Москва, 2006 г. </w:t>
      </w:r>
    </w:p>
    <w:p w:rsidR="0084676E" w:rsidRPr="00CD1BC6" w:rsidRDefault="00324028" w:rsidP="003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6">
        <w:rPr>
          <w:rFonts w:ascii="Times New Roman" w:hAnsi="Times New Roman" w:cs="Times New Roman"/>
          <w:sz w:val="28"/>
          <w:szCs w:val="28"/>
        </w:rPr>
        <w:t xml:space="preserve">4. Шубина Т.И.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метод в школе . </w:t>
      </w:r>
    </w:p>
    <w:p w:rsidR="0084676E" w:rsidRPr="00CD1BC6" w:rsidRDefault="00324028" w:rsidP="003508E0">
      <w:pPr>
        <w:jc w:val="both"/>
        <w:rPr>
          <w:rFonts w:ascii="Times New Roman" w:hAnsi="Times New Roman" w:cs="Times New Roman"/>
          <w:sz w:val="28"/>
          <w:szCs w:val="28"/>
        </w:rPr>
      </w:pPr>
      <w:r w:rsidRPr="00CD1BC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Л.Г «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метод обучения» - Москва, 2007 г.</w:t>
      </w:r>
    </w:p>
    <w:p w:rsidR="00324028" w:rsidRPr="00CD1BC6" w:rsidRDefault="00324028" w:rsidP="003508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BC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Л.Г, Ю. В. Агапов «Формирование и диагностика организационно-рефлексивных </w:t>
      </w:r>
      <w:proofErr w:type="spellStart"/>
      <w:r w:rsidRPr="00CD1BC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D1BC6">
        <w:rPr>
          <w:rFonts w:ascii="Times New Roman" w:hAnsi="Times New Roman" w:cs="Times New Roman"/>
          <w:sz w:val="28"/>
          <w:szCs w:val="28"/>
        </w:rPr>
        <w:t xml:space="preserve"> у</w:t>
      </w:r>
      <w:r w:rsidR="00CD1BC6">
        <w:rPr>
          <w:rFonts w:ascii="Times New Roman" w:hAnsi="Times New Roman" w:cs="Times New Roman"/>
          <w:sz w:val="28"/>
          <w:szCs w:val="28"/>
        </w:rPr>
        <w:t xml:space="preserve">мений в образовательной системе </w:t>
      </w:r>
      <w:r w:rsidRPr="00CD1BC6">
        <w:rPr>
          <w:rFonts w:ascii="Times New Roman" w:hAnsi="Times New Roman" w:cs="Times New Roman"/>
          <w:sz w:val="28"/>
          <w:szCs w:val="28"/>
        </w:rPr>
        <w:t>«Школа 2000…» - Москва 2009 г. http://festival.1september.ru/articles/527236/</w:t>
      </w:r>
      <w:r w:rsidR="00CD1BC6">
        <w:rPr>
          <w:rFonts w:ascii="Times New Roman" w:hAnsi="Times New Roman" w:cs="Times New Roman"/>
          <w:sz w:val="28"/>
          <w:szCs w:val="28"/>
        </w:rPr>
        <w:t>.</w:t>
      </w:r>
    </w:p>
    <w:sectPr w:rsidR="00324028" w:rsidRPr="00CD1BC6" w:rsidSect="00DF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5158"/>
    <w:multiLevelType w:val="hybridMultilevel"/>
    <w:tmpl w:val="A9744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CE4EE9"/>
    <w:multiLevelType w:val="multilevel"/>
    <w:tmpl w:val="07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CF7"/>
    <w:rsid w:val="00021721"/>
    <w:rsid w:val="0004457D"/>
    <w:rsid w:val="000B1F4A"/>
    <w:rsid w:val="000D7104"/>
    <w:rsid w:val="00155482"/>
    <w:rsid w:val="001A5CC9"/>
    <w:rsid w:val="001B468E"/>
    <w:rsid w:val="00203B39"/>
    <w:rsid w:val="002F07C3"/>
    <w:rsid w:val="003004F3"/>
    <w:rsid w:val="00323B77"/>
    <w:rsid w:val="00324028"/>
    <w:rsid w:val="00346DA4"/>
    <w:rsid w:val="003508E0"/>
    <w:rsid w:val="003B680B"/>
    <w:rsid w:val="003C07FA"/>
    <w:rsid w:val="00442BA4"/>
    <w:rsid w:val="00456AEF"/>
    <w:rsid w:val="004B74B6"/>
    <w:rsid w:val="004F0DD1"/>
    <w:rsid w:val="0054597C"/>
    <w:rsid w:val="005D6AA5"/>
    <w:rsid w:val="005F45CD"/>
    <w:rsid w:val="00603421"/>
    <w:rsid w:val="00611D04"/>
    <w:rsid w:val="00635F46"/>
    <w:rsid w:val="0068285F"/>
    <w:rsid w:val="006B7724"/>
    <w:rsid w:val="00767019"/>
    <w:rsid w:val="007B38B8"/>
    <w:rsid w:val="00822B8F"/>
    <w:rsid w:val="00830D69"/>
    <w:rsid w:val="0084676E"/>
    <w:rsid w:val="00877DDF"/>
    <w:rsid w:val="0089241D"/>
    <w:rsid w:val="008C26E7"/>
    <w:rsid w:val="00950199"/>
    <w:rsid w:val="009B0E7C"/>
    <w:rsid w:val="009B1CF7"/>
    <w:rsid w:val="009D78E4"/>
    <w:rsid w:val="00A373AC"/>
    <w:rsid w:val="00C36430"/>
    <w:rsid w:val="00C50C7E"/>
    <w:rsid w:val="00C640C0"/>
    <w:rsid w:val="00CC2191"/>
    <w:rsid w:val="00CD1BC6"/>
    <w:rsid w:val="00D1684E"/>
    <w:rsid w:val="00DF5DDB"/>
    <w:rsid w:val="00E35AAB"/>
    <w:rsid w:val="00E362BC"/>
    <w:rsid w:val="00E64C67"/>
    <w:rsid w:val="00EA612B"/>
    <w:rsid w:val="00EC480C"/>
    <w:rsid w:val="00F36E67"/>
    <w:rsid w:val="00F63AEF"/>
    <w:rsid w:val="00FA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68E"/>
  </w:style>
  <w:style w:type="character" w:styleId="a4">
    <w:name w:val="Hyperlink"/>
    <w:basedOn w:val="a0"/>
    <w:uiPriority w:val="99"/>
    <w:semiHidden/>
    <w:unhideWhenUsed/>
    <w:rsid w:val="001B468E"/>
    <w:rPr>
      <w:color w:val="0000FF"/>
      <w:u w:val="single"/>
    </w:rPr>
  </w:style>
  <w:style w:type="character" w:customStyle="1" w:styleId="example-select">
    <w:name w:val="example-select"/>
    <w:basedOn w:val="a0"/>
    <w:rsid w:val="007B38B8"/>
  </w:style>
  <w:style w:type="paragraph" w:customStyle="1" w:styleId="c5">
    <w:name w:val="c5"/>
    <w:basedOn w:val="a"/>
    <w:rsid w:val="0035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F07C3"/>
    <w:rPr>
      <w:rFonts w:ascii="Arial" w:hAnsi="Arial" w:cs="Arial" w:hint="default"/>
      <w:sz w:val="16"/>
      <w:szCs w:val="16"/>
    </w:rPr>
  </w:style>
  <w:style w:type="paragraph" w:styleId="a5">
    <w:name w:val="List Paragraph"/>
    <w:basedOn w:val="a"/>
    <w:uiPriority w:val="34"/>
    <w:qFormat/>
    <w:rsid w:val="0084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68E"/>
  </w:style>
  <w:style w:type="character" w:styleId="a4">
    <w:name w:val="Hyperlink"/>
    <w:basedOn w:val="a0"/>
    <w:uiPriority w:val="99"/>
    <w:semiHidden/>
    <w:unhideWhenUsed/>
    <w:rsid w:val="001B468E"/>
    <w:rPr>
      <w:color w:val="0000FF"/>
      <w:u w:val="single"/>
    </w:rPr>
  </w:style>
  <w:style w:type="character" w:customStyle="1" w:styleId="example-select">
    <w:name w:val="example-select"/>
    <w:basedOn w:val="a0"/>
    <w:rsid w:val="007B38B8"/>
  </w:style>
  <w:style w:type="paragraph" w:customStyle="1" w:styleId="c5">
    <w:name w:val="c5"/>
    <w:basedOn w:val="a"/>
    <w:rsid w:val="0035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2F07C3"/>
    <w:rPr>
      <w:rFonts w:ascii="Arial" w:hAnsi="Arial" w:cs="Arial" w:hint="default"/>
      <w:sz w:val="16"/>
      <w:szCs w:val="16"/>
    </w:rPr>
  </w:style>
  <w:style w:type="paragraph" w:styleId="a5">
    <w:name w:val="List Paragraph"/>
    <w:basedOn w:val="a"/>
    <w:uiPriority w:val="34"/>
    <w:qFormat/>
    <w:rsid w:val="0084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lazarev.ippk.ru/images/meto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dcterms:created xsi:type="dcterms:W3CDTF">2015-11-26T16:02:00Z</dcterms:created>
  <dcterms:modified xsi:type="dcterms:W3CDTF">2020-10-27T05:52:00Z</dcterms:modified>
</cp:coreProperties>
</file>