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99DB" w14:textId="77777777" w:rsidR="00871C51" w:rsidRPr="00871C51" w:rsidRDefault="00871C51" w:rsidP="00871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C5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№47» г. Перми</w:t>
      </w:r>
    </w:p>
    <w:p w14:paraId="62E92D24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</w:p>
    <w:p w14:paraId="26759BF7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</w:p>
    <w:p w14:paraId="08ED1D10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0B80A97C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61F2B623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3742507B" w14:textId="77777777" w:rsidR="00871C51" w:rsidRPr="00871C51" w:rsidRDefault="00871C51" w:rsidP="00871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64A84" w14:textId="35803B6E" w:rsidR="00871C51" w:rsidRPr="00FE5D48" w:rsidRDefault="00871C51" w:rsidP="0087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1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</w:t>
      </w:r>
      <w:r w:rsidR="00FE5D48" w:rsidRPr="00FE5D48">
        <w:rPr>
          <w:rFonts w:ascii="Times New Roman" w:hAnsi="Times New Roman" w:cs="Times New Roman"/>
          <w:b/>
          <w:sz w:val="28"/>
          <w:szCs w:val="28"/>
        </w:rPr>
        <w:t>н</w:t>
      </w:r>
      <w:r w:rsidR="00FE5D48">
        <w:rPr>
          <w:rFonts w:ascii="Times New Roman" w:hAnsi="Times New Roman" w:cs="Times New Roman"/>
          <w:b/>
          <w:sz w:val="28"/>
          <w:szCs w:val="28"/>
        </w:rPr>
        <w:t>а тему:</w:t>
      </w:r>
    </w:p>
    <w:p w14:paraId="2035568A" w14:textId="47947FBE" w:rsidR="00871C51" w:rsidRPr="00871C51" w:rsidRDefault="00871C51" w:rsidP="00FE5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1">
        <w:rPr>
          <w:rFonts w:ascii="Times New Roman" w:hAnsi="Times New Roman" w:cs="Times New Roman"/>
          <w:b/>
          <w:sz w:val="28"/>
          <w:szCs w:val="28"/>
        </w:rPr>
        <w:t>«</w:t>
      </w:r>
      <w:r w:rsidR="00FE5D48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="00106291">
        <w:rPr>
          <w:rFonts w:ascii="Times New Roman" w:hAnsi="Times New Roman" w:cs="Times New Roman"/>
          <w:b/>
          <w:sz w:val="28"/>
          <w:szCs w:val="28"/>
        </w:rPr>
        <w:t>встречается</w:t>
      </w:r>
      <w:r w:rsidR="00FE5D48">
        <w:rPr>
          <w:rFonts w:ascii="Times New Roman" w:hAnsi="Times New Roman" w:cs="Times New Roman"/>
          <w:b/>
          <w:sz w:val="28"/>
          <w:szCs w:val="28"/>
        </w:rPr>
        <w:t xml:space="preserve"> принцип золотого сечения?</w:t>
      </w:r>
      <w:r w:rsidRPr="00871C51">
        <w:rPr>
          <w:rFonts w:ascii="Times New Roman" w:hAnsi="Times New Roman" w:cs="Times New Roman"/>
          <w:b/>
          <w:sz w:val="28"/>
          <w:szCs w:val="28"/>
        </w:rPr>
        <w:t>»</w:t>
      </w:r>
    </w:p>
    <w:p w14:paraId="3945A288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3F79104D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22732C19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376F718E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49643073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23A379C8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</w:p>
    <w:p w14:paraId="5183A481" w14:textId="77777777" w:rsidR="00871C51" w:rsidRPr="00871C51" w:rsidRDefault="00871C51" w:rsidP="00871C5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4AC134" w14:textId="7E9E0172" w:rsidR="00871C51" w:rsidRPr="00871C51" w:rsidRDefault="00871C51" w:rsidP="00871C51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51">
        <w:rPr>
          <w:rFonts w:ascii="Times New Roman" w:hAnsi="Times New Roman" w:cs="Times New Roman"/>
          <w:sz w:val="28"/>
          <w:szCs w:val="28"/>
        </w:rPr>
        <w:t>Работу выполнила: ученица 1</w:t>
      </w:r>
      <w:r w:rsidR="00FE5D48">
        <w:rPr>
          <w:rFonts w:ascii="Times New Roman" w:hAnsi="Times New Roman" w:cs="Times New Roman"/>
          <w:sz w:val="28"/>
          <w:szCs w:val="28"/>
        </w:rPr>
        <w:t>1</w:t>
      </w:r>
      <w:r w:rsidRPr="00871C5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8E2C7A6" w14:textId="77777777" w:rsidR="00871C51" w:rsidRPr="00871C51" w:rsidRDefault="00871C51" w:rsidP="00871C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1C51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871C51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3F120A64" w14:textId="77777777" w:rsidR="00871C51" w:rsidRPr="00871C51" w:rsidRDefault="00871C51" w:rsidP="00871C51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51">
        <w:rPr>
          <w:rFonts w:ascii="Times New Roman" w:hAnsi="Times New Roman" w:cs="Times New Roman"/>
          <w:sz w:val="28"/>
          <w:szCs w:val="28"/>
        </w:rPr>
        <w:t>Руководитель: учитель ИПР</w:t>
      </w:r>
    </w:p>
    <w:p w14:paraId="32256510" w14:textId="77777777" w:rsidR="00871C51" w:rsidRPr="00871C51" w:rsidRDefault="00871C51" w:rsidP="00871C51">
      <w:pPr>
        <w:jc w:val="right"/>
        <w:rPr>
          <w:rFonts w:ascii="Times New Roman" w:hAnsi="Times New Roman" w:cs="Times New Roman"/>
          <w:sz w:val="28"/>
          <w:szCs w:val="28"/>
        </w:rPr>
      </w:pPr>
      <w:r w:rsidRPr="00871C51">
        <w:rPr>
          <w:rFonts w:ascii="Times New Roman" w:hAnsi="Times New Roman" w:cs="Times New Roman"/>
          <w:sz w:val="28"/>
          <w:szCs w:val="28"/>
        </w:rPr>
        <w:t xml:space="preserve"> Боброва Л.В.</w:t>
      </w:r>
    </w:p>
    <w:p w14:paraId="5FA2DC45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05E92B85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</w:p>
    <w:p w14:paraId="5D3748BC" w14:textId="77777777" w:rsidR="00871C51" w:rsidRPr="00871C51" w:rsidRDefault="00871C51" w:rsidP="00871C51">
      <w:pPr>
        <w:rPr>
          <w:rFonts w:ascii="Times New Roman" w:hAnsi="Times New Roman" w:cs="Times New Roman"/>
          <w:b/>
          <w:sz w:val="28"/>
          <w:szCs w:val="28"/>
        </w:rPr>
      </w:pPr>
      <w:r w:rsidRPr="00871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EE2FB6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</w:p>
    <w:p w14:paraId="48A923AC" w14:textId="77777777" w:rsidR="00871C51" w:rsidRDefault="00871C51" w:rsidP="00871C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A4D10" w14:textId="77777777" w:rsidR="00871C51" w:rsidRDefault="00871C51" w:rsidP="00871C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B0E8B" w14:textId="19BFABFB" w:rsidR="00871C51" w:rsidRDefault="00871C51" w:rsidP="00871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Пермь,202</w:t>
      </w:r>
      <w:r w:rsidR="006D1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9B905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  <w:r w:rsidRPr="00871C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Паспорт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795"/>
      </w:tblGrid>
      <w:tr w:rsidR="00871C51" w:rsidRPr="00871C51" w14:paraId="5E7FF2A9" w14:textId="77777777" w:rsidTr="006C0C49">
        <w:trPr>
          <w:trHeight w:val="564"/>
        </w:trPr>
        <w:tc>
          <w:tcPr>
            <w:tcW w:w="2830" w:type="dxa"/>
          </w:tcPr>
          <w:p w14:paraId="0EEBDC72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795" w:type="dxa"/>
          </w:tcPr>
          <w:p w14:paraId="0974BCE9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«Золотое сечение»</w:t>
            </w:r>
          </w:p>
        </w:tc>
      </w:tr>
      <w:tr w:rsidR="00871C51" w:rsidRPr="00871C51" w14:paraId="011DBD66" w14:textId="77777777" w:rsidTr="006C0C49">
        <w:trPr>
          <w:trHeight w:val="698"/>
        </w:trPr>
        <w:tc>
          <w:tcPr>
            <w:tcW w:w="2830" w:type="dxa"/>
          </w:tcPr>
          <w:p w14:paraId="6D8D2A30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795" w:type="dxa"/>
          </w:tcPr>
          <w:p w14:paraId="5B9869BF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Pr="00871C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871C51" w:rsidRPr="00871C51" w14:paraId="7D2F02B2" w14:textId="77777777" w:rsidTr="006C0C49">
        <w:trPr>
          <w:trHeight w:val="703"/>
        </w:trPr>
        <w:tc>
          <w:tcPr>
            <w:tcW w:w="2830" w:type="dxa"/>
          </w:tcPr>
          <w:p w14:paraId="6CF7B2F1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795" w:type="dxa"/>
          </w:tcPr>
          <w:p w14:paraId="7598ACED" w14:textId="77777777" w:rsidR="00871C51" w:rsidRPr="00871C51" w:rsidRDefault="00871C51" w:rsidP="00461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="004610EA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871C51" w:rsidRPr="00871C51" w14:paraId="339EB55B" w14:textId="77777777" w:rsidTr="006C0C49">
        <w:trPr>
          <w:trHeight w:val="826"/>
        </w:trPr>
        <w:tc>
          <w:tcPr>
            <w:tcW w:w="2830" w:type="dxa"/>
          </w:tcPr>
          <w:p w14:paraId="0F875796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95" w:type="dxa"/>
          </w:tcPr>
          <w:p w14:paraId="5637BEC7" w14:textId="40B169A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С 01.09.2</w:t>
            </w:r>
            <w:r w:rsidR="006D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7C74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7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D1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1C51" w:rsidRPr="00871C51" w14:paraId="4B48BEFC" w14:textId="77777777" w:rsidTr="006C0C49">
        <w:trPr>
          <w:trHeight w:val="1553"/>
        </w:trPr>
        <w:tc>
          <w:tcPr>
            <w:tcW w:w="2830" w:type="dxa"/>
          </w:tcPr>
          <w:p w14:paraId="6AA02E76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Основная идея проекта</w:t>
            </w:r>
          </w:p>
        </w:tc>
        <w:tc>
          <w:tcPr>
            <w:tcW w:w="5795" w:type="dxa"/>
          </w:tcPr>
          <w:p w14:paraId="1E234CDF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Почти везде используется принцип «золотого сечения», и вселенная построена по нему, он имеет многовековую историю использования в математике и искусстве</w:t>
            </w:r>
          </w:p>
        </w:tc>
      </w:tr>
      <w:tr w:rsidR="00871C51" w:rsidRPr="00871C51" w14:paraId="77345434" w14:textId="77777777" w:rsidTr="006C0C49">
        <w:trPr>
          <w:trHeight w:val="994"/>
        </w:trPr>
        <w:tc>
          <w:tcPr>
            <w:tcW w:w="2830" w:type="dxa"/>
          </w:tcPr>
          <w:p w14:paraId="40D39753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795" w:type="dxa"/>
          </w:tcPr>
          <w:p w14:paraId="10611376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Выявление закономерностей и связей «золотого сечения» в окружающем нас мире</w:t>
            </w:r>
          </w:p>
        </w:tc>
      </w:tr>
      <w:tr w:rsidR="00871C51" w:rsidRPr="00871C51" w14:paraId="41E6FE16" w14:textId="77777777" w:rsidTr="006C0C49">
        <w:trPr>
          <w:trHeight w:val="1547"/>
        </w:trPr>
        <w:tc>
          <w:tcPr>
            <w:tcW w:w="2830" w:type="dxa"/>
          </w:tcPr>
          <w:p w14:paraId="2D8F53E4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795" w:type="dxa"/>
          </w:tcPr>
          <w:p w14:paraId="6E921530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-Раскрыть сущность понятия «золотое сечение»</w:t>
            </w:r>
          </w:p>
          <w:p w14:paraId="7543B796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-Изучить практическое применение сечения в различных областях</w:t>
            </w:r>
          </w:p>
        </w:tc>
      </w:tr>
      <w:tr w:rsidR="00871C51" w:rsidRPr="00871C51" w14:paraId="61F5FAD5" w14:textId="77777777" w:rsidTr="006C0C49">
        <w:trPr>
          <w:trHeight w:val="1542"/>
        </w:trPr>
        <w:tc>
          <w:tcPr>
            <w:tcW w:w="2830" w:type="dxa"/>
          </w:tcPr>
          <w:p w14:paraId="55AE70ED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Основные механизмы реализации проекта</w:t>
            </w:r>
          </w:p>
        </w:tc>
        <w:tc>
          <w:tcPr>
            <w:tcW w:w="5795" w:type="dxa"/>
          </w:tcPr>
          <w:p w14:paraId="202F1342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-Поиск информации</w:t>
            </w:r>
          </w:p>
          <w:p w14:paraId="490298AD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-Изучение информации</w:t>
            </w:r>
          </w:p>
          <w:p w14:paraId="03A80C8D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-Предоставление информации</w:t>
            </w:r>
          </w:p>
          <w:p w14:paraId="60F63FAF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-Выводы</w:t>
            </w:r>
          </w:p>
        </w:tc>
      </w:tr>
      <w:tr w:rsidR="00871C51" w:rsidRPr="00871C51" w14:paraId="3C7257A2" w14:textId="77777777" w:rsidTr="006C0C49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830" w:type="dxa"/>
          </w:tcPr>
          <w:p w14:paraId="34A4AA8D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5790" w:type="dxa"/>
            <w:shd w:val="clear" w:color="auto" w:fill="auto"/>
          </w:tcPr>
          <w:p w14:paraId="2C2FAFA7" w14:textId="2E1374A6" w:rsidR="00871C51" w:rsidRPr="00871C51" w:rsidRDefault="00FE5D48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 w:rsidR="00871C51" w:rsidRPr="00871C51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принципа «золотого сечения» </w:t>
            </w:r>
          </w:p>
        </w:tc>
      </w:tr>
      <w:tr w:rsidR="00871C51" w:rsidRPr="00871C51" w14:paraId="6FE881B5" w14:textId="77777777" w:rsidTr="006C0C49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830" w:type="dxa"/>
          </w:tcPr>
          <w:p w14:paraId="0998C403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Риски при реализации проекта</w:t>
            </w:r>
          </w:p>
        </w:tc>
        <w:tc>
          <w:tcPr>
            <w:tcW w:w="5790" w:type="dxa"/>
            <w:shd w:val="clear" w:color="auto" w:fill="auto"/>
          </w:tcPr>
          <w:p w14:paraId="44A4589E" w14:textId="77777777" w:rsidR="00871C51" w:rsidRPr="00871C51" w:rsidRDefault="00871C51" w:rsidP="00871C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51">
              <w:rPr>
                <w:rFonts w:ascii="Times New Roman" w:hAnsi="Times New Roman" w:cs="Times New Roman"/>
                <w:sz w:val="28"/>
                <w:szCs w:val="28"/>
              </w:rPr>
              <w:t>Собрать достаточное количество полезной и правильной информации</w:t>
            </w:r>
          </w:p>
        </w:tc>
      </w:tr>
    </w:tbl>
    <w:p w14:paraId="45C4F490" w14:textId="77777777" w:rsidR="00871C51" w:rsidRPr="00871C51" w:rsidRDefault="00871C51" w:rsidP="00871C51">
      <w:pPr>
        <w:rPr>
          <w:rFonts w:ascii="Times New Roman" w:hAnsi="Times New Roman" w:cs="Times New Roman"/>
          <w:sz w:val="28"/>
          <w:szCs w:val="28"/>
        </w:rPr>
      </w:pPr>
    </w:p>
    <w:p w14:paraId="2FE7233D" w14:textId="77777777" w:rsidR="00BA2FFD" w:rsidRDefault="00BA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3F965A" w14:textId="77777777" w:rsidR="00BA2FFD" w:rsidRDefault="00895814" w:rsidP="009136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0F77E792" w14:textId="77777777" w:rsidR="006B2109" w:rsidRPr="006B2109" w:rsidRDefault="00895814" w:rsidP="0091367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561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………………………………………………………………стр.4</w:t>
      </w:r>
    </w:p>
    <w:p w14:paraId="05FB7C99" w14:textId="77777777" w:rsidR="00895814" w:rsidRDefault="00895814" w:rsidP="0091367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91367B">
        <w:rPr>
          <w:rFonts w:ascii="Times New Roman" w:hAnsi="Times New Roman" w:cs="Times New Roman"/>
          <w:sz w:val="28"/>
          <w:szCs w:val="28"/>
        </w:rPr>
        <w:t>золотого сечения. Что это такое?...........................................стр.5</w:t>
      </w:r>
    </w:p>
    <w:p w14:paraId="1BE7A1AC" w14:textId="77777777" w:rsidR="00895814" w:rsidRP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210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7B">
        <w:rPr>
          <w:rFonts w:ascii="Times New Roman" w:hAnsi="Times New Roman" w:cs="Times New Roman"/>
          <w:sz w:val="28"/>
          <w:szCs w:val="28"/>
        </w:rPr>
        <w:t xml:space="preserve">Золотое сечение и окружающий </w:t>
      </w:r>
      <w:r w:rsidRPr="006B2109">
        <w:rPr>
          <w:rFonts w:ascii="Times New Roman" w:hAnsi="Times New Roman" w:cs="Times New Roman"/>
          <w:sz w:val="28"/>
          <w:szCs w:val="28"/>
        </w:rPr>
        <w:t>мир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610EA">
        <w:rPr>
          <w:rFonts w:ascii="Times New Roman" w:hAnsi="Times New Roman" w:cs="Times New Roman"/>
          <w:sz w:val="28"/>
          <w:szCs w:val="28"/>
        </w:rPr>
        <w:t>………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7810A8">
        <w:rPr>
          <w:rFonts w:ascii="Times New Roman" w:hAnsi="Times New Roman" w:cs="Times New Roman"/>
          <w:sz w:val="28"/>
          <w:szCs w:val="28"/>
        </w:rPr>
        <w:t>7</w:t>
      </w:r>
    </w:p>
    <w:p w14:paraId="2031FDC8" w14:textId="77777777" w:rsidR="006B2109" w:rsidRP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B2109">
        <w:rPr>
          <w:rFonts w:ascii="Times New Roman" w:hAnsi="Times New Roman" w:cs="Times New Roman"/>
          <w:sz w:val="28"/>
          <w:szCs w:val="28"/>
        </w:rPr>
        <w:t>Прим</w:t>
      </w:r>
      <w:r w:rsidR="00CB1F7C">
        <w:rPr>
          <w:rFonts w:ascii="Times New Roman" w:hAnsi="Times New Roman" w:cs="Times New Roman"/>
          <w:sz w:val="28"/>
          <w:szCs w:val="28"/>
        </w:rPr>
        <w:t>еры золотого сечения в математике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7810A8">
        <w:rPr>
          <w:rFonts w:ascii="Times New Roman" w:hAnsi="Times New Roman" w:cs="Times New Roman"/>
          <w:sz w:val="28"/>
          <w:szCs w:val="28"/>
        </w:rPr>
        <w:t>8</w:t>
      </w:r>
    </w:p>
    <w:p w14:paraId="38E1A145" w14:textId="77777777" w:rsidR="00895814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B2109">
        <w:rPr>
          <w:rFonts w:ascii="Times New Roman" w:hAnsi="Times New Roman" w:cs="Times New Roman"/>
          <w:sz w:val="28"/>
          <w:szCs w:val="28"/>
        </w:rPr>
        <w:t>Золотое сечение в природе и искусстве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7810A8">
        <w:rPr>
          <w:rFonts w:ascii="Times New Roman" w:hAnsi="Times New Roman" w:cs="Times New Roman"/>
          <w:sz w:val="28"/>
          <w:szCs w:val="28"/>
        </w:rPr>
        <w:t>10</w:t>
      </w:r>
    </w:p>
    <w:p w14:paraId="42F4B613" w14:textId="77777777" w:rsid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5611B">
        <w:rPr>
          <w:rFonts w:ascii="Times New Roman" w:hAnsi="Times New Roman" w:cs="Times New Roman"/>
          <w:sz w:val="28"/>
          <w:szCs w:val="28"/>
        </w:rPr>
        <w:t xml:space="preserve">Второе золотое </w:t>
      </w:r>
      <w:r w:rsidR="004610EA">
        <w:rPr>
          <w:rFonts w:ascii="Times New Roman" w:hAnsi="Times New Roman" w:cs="Times New Roman"/>
          <w:sz w:val="28"/>
          <w:szCs w:val="28"/>
        </w:rPr>
        <w:t>сечение……………………………………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7810A8">
        <w:rPr>
          <w:rFonts w:ascii="Times New Roman" w:hAnsi="Times New Roman" w:cs="Times New Roman"/>
          <w:sz w:val="28"/>
          <w:szCs w:val="28"/>
        </w:rPr>
        <w:t>12</w:t>
      </w:r>
    </w:p>
    <w:p w14:paraId="40F9C0DB" w14:textId="77777777" w:rsid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  <w:r w:rsidR="00A8482A">
        <w:rPr>
          <w:rFonts w:ascii="Times New Roman" w:hAnsi="Times New Roman" w:cs="Times New Roman"/>
          <w:sz w:val="28"/>
          <w:szCs w:val="28"/>
        </w:rPr>
        <w:t>………………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7810A8">
        <w:rPr>
          <w:rFonts w:ascii="Times New Roman" w:hAnsi="Times New Roman" w:cs="Times New Roman"/>
          <w:sz w:val="28"/>
          <w:szCs w:val="28"/>
        </w:rPr>
        <w:t>13</w:t>
      </w:r>
    </w:p>
    <w:p w14:paraId="4868761D" w14:textId="77777777" w:rsid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</w:t>
      </w:r>
      <w:r w:rsidR="00A8482A">
        <w:rPr>
          <w:rFonts w:ascii="Times New Roman" w:hAnsi="Times New Roman" w:cs="Times New Roman"/>
          <w:sz w:val="28"/>
          <w:szCs w:val="28"/>
        </w:rPr>
        <w:t>…………………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A8482A">
        <w:rPr>
          <w:rFonts w:ascii="Times New Roman" w:hAnsi="Times New Roman" w:cs="Times New Roman"/>
          <w:sz w:val="28"/>
          <w:szCs w:val="28"/>
        </w:rPr>
        <w:t>14</w:t>
      </w:r>
    </w:p>
    <w:p w14:paraId="6A88073B" w14:textId="77777777" w:rsidR="006B2109" w:rsidRPr="006B2109" w:rsidRDefault="006B2109" w:rsidP="009136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Источники</w:t>
      </w:r>
      <w:r w:rsidR="00E5611B" w:rsidRPr="00E5611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8482A">
        <w:rPr>
          <w:rFonts w:ascii="Times New Roman" w:hAnsi="Times New Roman" w:cs="Times New Roman"/>
          <w:sz w:val="28"/>
          <w:szCs w:val="28"/>
        </w:rPr>
        <w:t>……</w:t>
      </w:r>
      <w:r w:rsidR="00E5611B">
        <w:rPr>
          <w:rFonts w:ascii="Times New Roman" w:hAnsi="Times New Roman" w:cs="Times New Roman"/>
          <w:sz w:val="28"/>
          <w:szCs w:val="28"/>
        </w:rPr>
        <w:t>стр.</w:t>
      </w:r>
      <w:r w:rsidR="00A8482A">
        <w:rPr>
          <w:rFonts w:ascii="Times New Roman" w:hAnsi="Times New Roman" w:cs="Times New Roman"/>
          <w:sz w:val="28"/>
          <w:szCs w:val="28"/>
        </w:rPr>
        <w:t>18</w:t>
      </w:r>
    </w:p>
    <w:p w14:paraId="7F8A5452" w14:textId="77777777" w:rsidR="00BA2FFD" w:rsidRDefault="00BA2FFD" w:rsidP="0091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D1D196" w14:textId="77777777" w:rsidR="008E3348" w:rsidRDefault="00EA13B2" w:rsidP="0091367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A13B2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14:paraId="246254D1" w14:textId="77777777" w:rsidR="005462AC" w:rsidRDefault="00F10C37" w:rsidP="009136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ooltip="Золотое сечение" w:history="1">
        <w:r w:rsidR="005462AC" w:rsidRPr="005462AC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Золотое сечение</w:t>
        </w:r>
      </w:hyperlink>
      <w:r w:rsidR="005462AC"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 — деление непрерывной величины на две части в таком отношении, при котором меньшая часть так относится к большей, как большая ко всей величине</w:t>
      </w:r>
      <w:r w:rsidR="005462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5C8A00" w14:textId="77777777" w:rsidR="005462AC" w:rsidRPr="00AB1463" w:rsidRDefault="005462A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Золотое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сечение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, или </w:t>
      </w: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золотая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 пропорция - идеальное соотношение величин, лежащее в основе гармонии природы и человека. «</w:t>
      </w: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Золотое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сечение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» имеет массу удивительных свойств, возможно, именно поэтому, </w:t>
      </w:r>
      <w:r w:rsidRPr="00AB1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ему</w:t>
      </w:r>
      <w:r w:rsidRPr="00AB1463">
        <w:rPr>
          <w:rFonts w:ascii="Times New Roman" w:hAnsi="Times New Roman" w:cs="Times New Roman"/>
          <w:color w:val="000000" w:themeColor="text1"/>
          <w:sz w:val="28"/>
          <w:szCs w:val="28"/>
        </w:rPr>
        <w:t> приписывается некое божественное происхождение и ряд вымышленных свойств.</w:t>
      </w:r>
    </w:p>
    <w:p w14:paraId="5827050E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Тема данного исследования мне интересна по нескольким причинам:</w:t>
      </w:r>
    </w:p>
    <w:p w14:paraId="6BF9C905" w14:textId="77777777" w:rsidR="005462AC" w:rsidRDefault="00E5611B" w:rsidP="0091367B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«Золотое сечение» это прежде всего математика, которая вызывает у меня огромный интерес </w:t>
      </w:r>
    </w:p>
    <w:p w14:paraId="68A1A3F9" w14:textId="77777777" w:rsidR="00E5611B" w:rsidRDefault="00E5611B" w:rsidP="0091367B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Говорят, что весь мир построен по этому принципу, очень хочется узнать, так ли это на самом деле</w:t>
      </w:r>
    </w:p>
    <w:p w14:paraId="1C1C7BAC" w14:textId="77777777" w:rsidR="000E4777" w:rsidRDefault="000E4777" w:rsidP="000E4777">
      <w:pPr>
        <w:pStyle w:val="a8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144C3" w14:textId="77777777" w:rsidR="000E4777" w:rsidRDefault="000E4777" w:rsidP="000E4777">
      <w:pPr>
        <w:pStyle w:val="a8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Актуальность: </w:t>
      </w:r>
    </w:p>
    <w:p w14:paraId="1077A710" w14:textId="77777777" w:rsidR="000E4777" w:rsidRPr="000E4777" w:rsidRDefault="000E4777" w:rsidP="000E4777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777">
        <w:rPr>
          <w:rFonts w:ascii="Times New Roman" w:hAnsi="Times New Roman" w:cs="Times New Roman"/>
          <w:color w:val="000000" w:themeColor="text1"/>
          <w:sz w:val="28"/>
          <w:szCs w:val="28"/>
        </w:rPr>
        <w:t>Почти везде используется принцип «золотого сечения», и вселенная построена по нему, он имеет многовековую историю использования в математике и искусстве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50C975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11B">
        <w:rPr>
          <w:rFonts w:ascii="Times New Roman" w:hAnsi="Times New Roman" w:cs="Times New Roman"/>
          <w:color w:val="000000" w:themeColor="text1"/>
          <w:sz w:val="28"/>
          <w:szCs w:val="28"/>
        </w:rPr>
        <w:t>Цель исследования:</w:t>
      </w:r>
    </w:p>
    <w:p w14:paraId="0B4D73A2" w14:textId="77777777" w:rsidR="00E5611B" w:rsidRDefault="00E5611B" w:rsidP="0091367B">
      <w:pPr>
        <w:spacing w:line="240" w:lineRule="auto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5611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закономерностей и связей «золотого сечения» в окружающем нас мире</w:t>
      </w:r>
      <w:r>
        <w:rPr>
          <w:color w:val="000000"/>
          <w:sz w:val="27"/>
          <w:szCs w:val="27"/>
        </w:rPr>
        <w:t>.</w:t>
      </w:r>
    </w:p>
    <w:p w14:paraId="3559D76F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11B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52AA7F09" w14:textId="77777777" w:rsidR="00E5611B" w:rsidRP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11B">
        <w:rPr>
          <w:rFonts w:ascii="Times New Roman" w:hAnsi="Times New Roman" w:cs="Times New Roman"/>
          <w:color w:val="000000" w:themeColor="text1"/>
          <w:sz w:val="28"/>
          <w:szCs w:val="28"/>
        </w:rPr>
        <w:t>-Раскрыть сущность понятия «золотое сечение»</w:t>
      </w:r>
    </w:p>
    <w:p w14:paraId="71D86192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11B">
        <w:rPr>
          <w:rFonts w:ascii="Times New Roman" w:hAnsi="Times New Roman" w:cs="Times New Roman"/>
          <w:color w:val="000000" w:themeColor="text1"/>
          <w:sz w:val="28"/>
          <w:szCs w:val="28"/>
        </w:rPr>
        <w:t>-Изучить практическое применение сечения в различных областях</w:t>
      </w:r>
    </w:p>
    <w:p w14:paraId="15240E0F" w14:textId="77777777" w:rsidR="00E5611B" w:rsidRP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3C1E35" w14:textId="77777777" w:rsidR="00E5611B" w:rsidRPr="005462AC" w:rsidRDefault="00E5611B" w:rsidP="0091367B">
      <w:pPr>
        <w:pStyle w:val="a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F990A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7F00E7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D5289D1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27DDFFB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2067DD9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E16A341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81E201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C84810" w14:textId="77777777" w:rsidR="005462AC" w:rsidRDefault="005462AC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813F7E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6D88AA" w14:textId="77777777" w:rsidR="0091367B" w:rsidRDefault="0091367B" w:rsidP="0091367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2208499" w14:textId="77777777" w:rsidR="0091367B" w:rsidRDefault="0091367B" w:rsidP="0091367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8BCD2F" w14:textId="77777777" w:rsidR="005462AC" w:rsidRPr="005462AC" w:rsidRDefault="005462AC" w:rsidP="0091367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Что это такое?</w:t>
      </w:r>
    </w:p>
    <w:p w14:paraId="524B3CB8" w14:textId="77777777" w:rsidR="00EA13B2" w:rsidRPr="00EA13B2" w:rsidRDefault="00EA13B2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Золотое сечение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r w:rsidRPr="00EA1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золотая пропорция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EA1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деление в крайнем и среднем отношении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ooltip="Гармоническая пропорция" w:history="1">
        <w:r w:rsidRPr="00EA13B2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гармоническое деление</w:t>
        </w:r>
      </w:hyperlink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) — </w:t>
      </w:r>
      <w:hyperlink r:id="rId10" w:tooltip="Соотношение" w:history="1">
        <w:r w:rsidRPr="00EA13B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соотношение</w:t>
        </w:r>
      </w:hyperlink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 двух величин, 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a}..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котором </w:t>
      </w:r>
      <w:proofErr w:type="spellStart"/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бо́льшая</w:t>
      </w:r>
      <w:proofErr w:type="spellEnd"/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 относится к меньшей, так же, как сумма величин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бо́льшей</w:t>
      </w:r>
      <w:proofErr w:type="spellEnd"/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{\frac {a}{b}}={\frac {a+b}{a}}.}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 Исторически изначально в </w:t>
      </w:r>
      <w:hyperlink r:id="rId11" w:tooltip="Математика в Древней Греции" w:history="1">
        <w:r w:rsidRPr="00EA13B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древнегреческой математике</w:t>
        </w:r>
      </w:hyperlink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 золотым сечением именовалось деление отрезка 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AB}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на две части так, что </w:t>
      </w:r>
      <w:proofErr w:type="spellStart"/>
      <w:r w:rsidRPr="00EA13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бо́льшая</w:t>
      </w:r>
      <w:proofErr w:type="spellEnd"/>
      <w:r w:rsidRPr="00EA13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часть относится к меньшей, как весь отрезок к большей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Позже это понятие было распространено на произвольные величины.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007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1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B6544F9" w14:textId="77777777" w:rsidR="00EA13B2" w:rsidRPr="00BC1F8D" w:rsidRDefault="00EA13B2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Число, равное отношению 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a/b}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, обычно обозначается прописной греческой буквой  «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\Phi }</w:t>
      </w:r>
      <w:hyperlink r:id="rId12" w:tooltip="Фи" w:history="1">
        <w:r w:rsidRPr="00EA13B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</w:t>
        </w:r>
      </w:hyperlink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», в честь древнегреческого скульптора и архитектора </w:t>
      </w:r>
      <w:hyperlink r:id="rId13" w:tooltip="Фидий" w:history="1">
        <w:r w:rsidRPr="00EA13B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Фидия</w:t>
        </w:r>
      </w:hyperlink>
      <w:r w:rsidRPr="00EA13B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.</w:t>
      </w:r>
    </w:p>
    <w:p w14:paraId="6713CE09" w14:textId="77777777" w:rsidR="00EA13B2" w:rsidRPr="00EA13B2" w:rsidRDefault="00EA13B2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Из исходного равенства (например, представляя a или даже a/b независимой переменной и решая выводимое из исходного равенства квадратное уравнение) нетрудно получить, что число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\Phi ={\frac {{\sqrt {5}}+1}{2}}}</w:t>
      </w:r>
    </w:p>
    <w:p w14:paraId="7DD41757" w14:textId="77777777" w:rsidR="00EA13B2" w:rsidRPr="00EA13B2" w:rsidRDefault="00EA13B2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 «фи» 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{\displaystyle \Phi } 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также </w:t>
      </w:r>
      <w:r w:rsidRPr="00EA1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золотым числом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907045" w14:textId="77777777" w:rsidR="00EA13B2" w:rsidRDefault="00EA13B2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практических целей ограничиваются приблизительным значением 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\Phi }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«фи» = 1,618 или </w:t>
      </w:r>
      <w:r w:rsidRPr="00EA13B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\Phi }</w:t>
      </w:r>
      <w:r w:rsidRPr="00EA13B2">
        <w:rPr>
          <w:rFonts w:ascii="Times New Roman" w:hAnsi="Times New Roman" w:cs="Times New Roman"/>
          <w:color w:val="000000" w:themeColor="text1"/>
          <w:sz w:val="28"/>
          <w:szCs w:val="28"/>
        </w:rPr>
        <w:t>= 1,62. В процентном округлённом значении золотое сечение — это деление какой-либо величины в отношении 62 % и 38 %.</w:t>
      </w:r>
    </w:p>
    <w:p w14:paraId="5C2FF715" w14:textId="77777777" w:rsidR="00BC1F8D" w:rsidRPr="00EA13B2" w:rsidRDefault="00BC1F8D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6CFAC" w14:textId="77777777" w:rsidR="00EA13B2" w:rsidRDefault="005462AC" w:rsidP="009136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История:</w:t>
      </w:r>
    </w:p>
    <w:p w14:paraId="66F9DAAA" w14:textId="77777777" w:rsidR="005462AC" w:rsidRPr="005462AC" w:rsidRDefault="005462A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В дошедшей до нас античной литературе деление отрезка в крайнем и среднем отношении впервые встречается в </w:t>
      </w:r>
      <w:hyperlink r:id="rId14" w:tooltip="Начала Евклида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«Началах» Евклида</w:t>
        </w:r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spellEnd"/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. 300 лет до н. э.), где оно применяется для построения </w:t>
      </w:r>
      <w:hyperlink r:id="rId15" w:tooltip="Правильный пятиугольник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правильного пятиугольника</w:t>
        </w:r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469C27" w14:textId="77777777" w:rsidR="005462AC" w:rsidRPr="005462AC" w:rsidRDefault="00F10C3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ooltip="Пачоли, Лука" w:history="1">
        <w:r w:rsidR="005462AC"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Лука </w:t>
        </w:r>
        <w:proofErr w:type="spellStart"/>
        <w:r w:rsidR="005462AC"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Пачоли</w:t>
        </w:r>
        <w:proofErr w:type="spellEnd"/>
      </w:hyperlink>
      <w:r w:rsidR="005462AC"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, современник и друг </w:t>
      </w:r>
      <w:hyperlink r:id="rId17" w:tooltip="Леонардо да Винчи" w:history="1">
        <w:r w:rsidR="005462AC"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Леонардо да Винчи</w:t>
        </w:r>
      </w:hyperlink>
      <w:r w:rsidR="005462AC"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, усматривал в этом отношении «божественную суть», выражающую триединство Бога Отца, Сына и Святого Духа.</w:t>
      </w:r>
    </w:p>
    <w:p w14:paraId="21E14954" w14:textId="77777777" w:rsidR="005462AC" w:rsidRPr="005462AC" w:rsidRDefault="005462A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 точно, кто и когда именно впервые ввел в обращение термин «золотое сечение». Несмотря на то, что некоторые авторитетные авторы связывают появление этого термина с </w:t>
      </w:r>
      <w:hyperlink r:id="rId18" w:tooltip="Леонардо да Винчи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Леонардо да Винчи</w:t>
        </w:r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 в XV веке или относят появление этого термина к XVI веку, самое раннее употребление этого термина находится у </w:t>
      </w:r>
      <w:hyperlink r:id="rId19" w:tooltip="Мартин Ом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Мартина Ома</w:t>
        </w:r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1835 году в примечании ко второму изданию его книги «Чистая элементарная математика», в котором Ом пишет, что это сечение часто называют золотым </w:t>
      </w: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сечением (</w:t>
      </w:r>
      <w:hyperlink r:id="rId20" w:tooltip="Немецкий язык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нем.</w:t>
        </w:r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462AC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goldener</w:t>
      </w:r>
      <w:r w:rsidRPr="005462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462AC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Schnitt</w:t>
      </w: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). Из текста примечания Ома следует, что Ом не придумал этот термин сам, хотя некоторые авторы утверждают обратное. Тем не менее, исходя из того, что Ом не употребляет этот термин в первом издании своей книги, Роджер Герц-</w:t>
      </w:r>
      <w:proofErr w:type="spellStart"/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Фишлер</w:t>
      </w:r>
      <w:proofErr w:type="spellEnd"/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 вывод о том, что этот термин, возможно, появился в первой четверти XIX века. </w:t>
      </w:r>
      <w:hyperlink r:id="rId21" w:tooltip="Марио Ливио" w:history="1"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Марио </w:t>
        </w:r>
        <w:proofErr w:type="spellStart"/>
        <w:r w:rsidRPr="005462A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Ливио</w:t>
        </w:r>
        <w:proofErr w:type="spellEnd"/>
      </w:hyperlink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 считает, что он получил популярность в устной традиции около 1830 года.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2AC">
        <w:rPr>
          <w:rFonts w:ascii="Times New Roman" w:hAnsi="Times New Roman" w:cs="Times New Roman"/>
          <w:color w:val="000000" w:themeColor="text1"/>
          <w:sz w:val="28"/>
          <w:szCs w:val="28"/>
        </w:rPr>
        <w:t>В любом случае, этот термин стал распространён в немецкой математической литературе после Ома.</w:t>
      </w:r>
    </w:p>
    <w:p w14:paraId="5AC6E817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2ACA0" w14:textId="77777777" w:rsidR="00E5611B" w:rsidRDefault="00E5611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66529AE" w14:textId="77777777" w:rsidR="005462AC" w:rsidRDefault="006B2109" w:rsidP="009136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611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Золотое сечение и окружающий мир</w:t>
      </w:r>
    </w:p>
    <w:p w14:paraId="41FCAA7D" w14:textId="77777777" w:rsid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Вы, наверное, обращали внимание, что мы неодинаково относимся к предметам и явлениям окружающей действительности. Беспорядочность, бесформенность, несоразмерность воспринимаются нами как безобразное и производят отталкивающее впечатление. А предметы и явления, которым свойственна мера, целесообразность и гармония воспринимаются как красивое и вызывают у нас чувство восхищения, радости, поднимают настроение. Человек в своей деятельности постоянно сталкивается с предметами, использующими в своей основе золотое сечение. Есть вещи, которые нельзя объяснить. Вот вы подходите к пустой скамейке и садитесь на нее. Где вы сядете — посередине? Или, может быть, с самого края? Нет, скорее всего, не то и не другое. Вы сядете так, что отношение одной части скамейки к другой, относительно вашего тела, будет равно примерно 1,62. Простая вещь, абсолютно инстинктивная... Садясь на скамейку, вы произвели золотое сечение.</w:t>
      </w:r>
    </w:p>
    <w:p w14:paraId="152552AE" w14:textId="77777777" w:rsid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Странная, загадочная, необъяснимая вещь: эта божественная пропорция мистическим образом сопутствует всему живому. Неживая природа не знает, что такое золотое сечение. Но вы непременно увидите эту пропорцию и в изгибах морских раковин, и в форме цветов, и в облике жуков, и в красивом человеческом теле. Все живое и все красивое — все подчиняется божественному закону, имя которому — золотое сечение.</w:t>
      </w:r>
    </w:p>
    <w:p w14:paraId="53E1ABCF" w14:textId="77777777" w:rsid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Доверяя глазу больше, чем другим органам чувств, человек в первую очередь учился различать окружающие его предметы по форме. Интерес к форме какого-либо предмета может быть продиктован жизненной необходимостью, а может быть вызван красотой формы. Форма, в основе построения которой лежат сочетание симметрии и золотого сечения, способствует наилучшему зрительному восприятию и появлению ощущения красоты и гармонии. Целое всегда состоит из частей, части разной величины находятся в определенном отношении друг к другу и к целому. Принцип золотого сечения — высшее проявление структурного и функционального совершенства целого и его частей в искусстве, науке, технике и природе</w:t>
      </w:r>
    </w:p>
    <w:p w14:paraId="138912CC" w14:textId="77777777" w:rsid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CA2D37C" w14:textId="77777777" w:rsidR="00CB1F7C" w:rsidRP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Примеры золотого сечения в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математике</w:t>
      </w:r>
    </w:p>
    <w:p w14:paraId="5D97F870" w14:textId="77777777" w:rsidR="00CB1F7C" w:rsidRP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Золотое сечение тесно связано с числами Фибоначчи. Числа 0.618 и 0.382 являются коэффициентами последовательности Фибоначчи. На этой пропорции базируются основные геометрические фигуры.</w:t>
      </w:r>
    </w:p>
    <w:p w14:paraId="2A22C9F7" w14:textId="77777777" w:rsidR="00CB1F7C" w:rsidRP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взаимосвязь «золотого сечения с числами Фибоначчи</w:t>
      </w:r>
      <w:r w:rsidR="00AD10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AAC414" w14:textId="77777777" w:rsidR="00CB1F7C" w:rsidRP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Числа, образующие последовательность 1, 1, 2, 3, 5, 8, 13, 21, 34, 55, 89, 144, 233,... называются «числами Фибоначчи», а сама последовательность - последовательностью Фибоначчи. Суть последов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ательности Фибоначчи в том, что </w:t>
      </w: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1, 1 следующее число получается сложением двух предыдущих.</w:t>
      </w:r>
    </w:p>
    <w:p w14:paraId="1930E159" w14:textId="77777777" w:rsidR="00CB1F7C" w:rsidRP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Данная последовательность асимптотически (приближаясь все медленнее и медленнее) стремится к некоторому постоянному соотношению. Однако, это соотношение иррационально, то есть представляет собой число с бесконечной, непредсказуемой последовательностью десятичных цифр в дробной части. Его невозможно выразить точно.</w:t>
      </w:r>
    </w:p>
    <w:p w14:paraId="0341E203" w14:textId="77777777" w:rsidR="00CB1F7C" w:rsidRDefault="00CB1F7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Если какой-либо член последовательности Фибоначчи разделить на предшествующий ему (например, 13:8), результатом будет величина, колеблющаяся около иррационального значения 1.61803398875</w:t>
      </w:r>
      <w:r w:rsidRPr="00CB1F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...</w:t>
      </w:r>
      <w:r w:rsidRPr="00CB1F7C">
        <w:rPr>
          <w:rFonts w:ascii="Times New Roman" w:hAnsi="Times New Roman" w:cs="Times New Roman"/>
          <w:color w:val="000000" w:themeColor="text1"/>
          <w:sz w:val="28"/>
          <w:szCs w:val="28"/>
        </w:rPr>
        <w:t> и через раз то превосходя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щая, то не достигающая его. </w:t>
      </w:r>
      <w:r w:rsidR="00AD1007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1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18835EE" w14:textId="77777777" w:rsidR="00AD1007" w:rsidRPr="00AD1007" w:rsidRDefault="00AD1007" w:rsidP="009136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Геометрия:</w:t>
      </w:r>
    </w:p>
    <w:p w14:paraId="31899EB7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Деление отрезка прямой по золотому сечению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ВC = 1/2 AB; CD = BC. АВ – отрезок </w:t>
      </w:r>
      <w:proofErr w:type="gramStart"/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>прямой .</w:t>
      </w:r>
      <w:proofErr w:type="gramEnd"/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Делим отрезок пополам. Из точки В построим перпендикуляр. На расстоянии 1/2 АВ отметим точку С, получим отрезок ВС, равный половине АВ. Точку С соединим линией с точкой А. Из точки С на линии АС циркулем отложим отрезок, равный ВС, заканчивающийся точкой D. Отрезок AD перенесём на прямую АВ. Полученная при этом точка Е делит отрезок АВ на отрезки АЕ и ЕВ в соотношении золотой пропорции. Если величину АВ принять за единицу, то отрезки золотой пропорции выражаются бесконечной иррациональной дробью AE=0,618..., ВЕ=0,382... Для практических целей часто используют приближённые значения 0,62 и 0,38. Если отрезок АВ принять за 100 частей, то большая часть отрезка равна 62, а меньшая – 38 частям.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79AA641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8C1EF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Золотой треугольник</w:t>
      </w:r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равнобедренный треугольник, у которого отношение длины боковой стороны к длине основания равняется 1,618 (рис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664E21D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4348C8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Правильный пятиугольник и пентаграмма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>В звёздчатом пятиугольнике каждая из пяти линий, составляющих эту фигуру, делит другую в отношении золотого сечения, а концы звезды являются золотыми треугольниками.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B4BD6C1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Спираль Архимеда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>Форма спирально завитой раковины привлекла внимание Архимеда. Он изучал её и вывел уравнение спирали. Спираль, вычерченная по этому уравнению, называется его именем. Увеличение её шага всегда равномерно.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(рис.6)</w:t>
      </w:r>
    </w:p>
    <w:p w14:paraId="077A8980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2F9AFBF" w14:textId="77777777" w:rsidR="00AD1007" w:rsidRPr="00AD1007" w:rsidRDefault="00AD1007" w:rsidP="009136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0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Золотое сечение в природе и искусстве</w:t>
      </w:r>
    </w:p>
    <w:p w14:paraId="3FD7E75D" w14:textId="77777777" w:rsidR="00AD1007" w:rsidRDefault="00AD1007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007">
        <w:rPr>
          <w:rFonts w:ascii="Times New Roman" w:hAnsi="Times New Roman" w:cs="Times New Roman"/>
          <w:color w:val="000000" w:themeColor="text1"/>
          <w:sz w:val="28"/>
          <w:szCs w:val="28"/>
        </w:rPr>
        <w:t>Все на земле приобретая форму растет вверх, в сторону или по спирали. Последнему пристально уделил внимание Архимед, составив уравнение. По ряду Фибоначчи устроена шишка, ракушка, ананас, подсолнух, ураган, паутина, молеку</w:t>
      </w:r>
      <w:r w:rsidR="00E039EC">
        <w:rPr>
          <w:rFonts w:ascii="Times New Roman" w:hAnsi="Times New Roman" w:cs="Times New Roman"/>
          <w:color w:val="000000" w:themeColor="text1"/>
          <w:sz w:val="28"/>
          <w:szCs w:val="28"/>
        </w:rPr>
        <w:t>ла ДН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К, яйцо, стрекоза, ящерица.</w:t>
      </w:r>
    </w:p>
    <w:p w14:paraId="58D39E5F" w14:textId="77777777" w:rsid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Тицириус</w:t>
      </w:r>
      <w:proofErr w:type="spellEnd"/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доказал, что вся наша Вселенная, космос, галактическое пространство, – все спланировано исходя из Золотого принципа. Абсолютно во всем живом и не живом можно прочесть высшую красоту.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96F8D36" w14:textId="77777777" w:rsidR="00AD1007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Кости продуманы природой тоже согласно пропорции 5/8. Это и исключает оговорки людей про “кости широкие“. Большинство частей тела в соотношениях применяются к уравнению. Если все частички тела подчиняются Золотой формуле, тогда внешние данные будут весьма привлекательны и идеально сложены.</w:t>
      </w:r>
    </w:p>
    <w:p w14:paraId="57891D45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Отрезок от плеч до верха головы и ее размера = 1:1.618</w:t>
      </w:r>
    </w:p>
    <w:p w14:paraId="4234B2F0" w14:textId="77777777" w:rsidR="00E039EC" w:rsidRPr="00E039EC" w:rsidRDefault="0091367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Отрезок от </w:t>
      </w:r>
      <w:r w:rsidR="00E039EC"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пупа до верха головы и от плеч до верха головы = 1:1.618</w:t>
      </w:r>
    </w:p>
    <w:p w14:paraId="7AC176FA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Отрезок от пупа до коленок и от них до ступней ног = 1:1.618</w:t>
      </w:r>
    </w:p>
    <w:p w14:paraId="6AFE5432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Отрезок от подбородка до крайней точки верхней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губы и от неё до носа = 1:1.618</w:t>
      </w:r>
    </w:p>
    <w:p w14:paraId="39F0FA46" w14:textId="77777777" w:rsidR="00E039EC" w:rsidRPr="00E039EC" w:rsidRDefault="0091367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расстояния </w:t>
      </w:r>
      <w:r w:rsidR="00E039EC"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лица дают общее представление об идеальных пропорциях, привлекающих взгляд.</w:t>
      </w:r>
    </w:p>
    <w:p w14:paraId="6CBE2FDC" w14:textId="77777777" w:rsidR="00E039EC" w:rsidRDefault="0091367B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Пальцы, ладонь</w:t>
      </w:r>
      <w:r w:rsidR="00E039EC"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, тоже подчиняются закону. Необходимо ещё отметить, что отрезок расставленных рук с туловищем равен росту человека. Да что там, все органы, кровь, молекулы, соответствуют Золотой формуле. Истинная гармония внутри и снаружи нашего пространства.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EC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DA53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39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73F025B" w14:textId="77777777" w:rsid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В архитекту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 самые известные здания </w:t>
      </w: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сооружения: египетские пирамиды, пирамиды Майя в Мексике, </w:t>
      </w:r>
      <w:proofErr w:type="spellStart"/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Нотр</w:t>
      </w:r>
      <w:proofErr w:type="spellEnd"/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де Пари, Парфенон греческий, </w:t>
      </w: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 дворец, и другие.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557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74A4B94" w14:textId="77777777" w:rsidR="00E039EC" w:rsidRPr="00E039EC" w:rsidRDefault="0091367B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музыке: Аренский, Бетховен,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Гаван</w:t>
      </w:r>
      <w:proofErr w:type="spellEnd"/>
      <w:r w:rsidR="00E039EC"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, Моцарт,</w:t>
      </w:r>
      <w:r w:rsid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Шопен, Шуберт, и другие.</w:t>
      </w:r>
    </w:p>
    <w:p w14:paraId="68424388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живописи: почти все 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картины </w:t>
      </w: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знаменитых художников написаны согласно сечению: разносторонний Леонардо да Винчи и неподражаемый Микеланджело, такие родные в писании Шишкин с Суриковым, идеал чистейшего художества – испанец Рафаэль, и подаривший идеал женской красоты – итальянец Боттичелли, и многие-многие другие.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55794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1259F48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поэзии: упорядоченная речь Александра Сергеевича Пушкина, в особенности “Евгений Онегин” и стихотворение “Сапожник”, поэзия </w:t>
      </w: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замечательных Шота Руставели и Лермонтова, и многих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великих мастеров слова.</w:t>
      </w:r>
    </w:p>
    <w:p w14:paraId="2B5C760F" w14:textId="77777777" w:rsidR="00E039EC" w:rsidRPr="00E039E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В скульптуре: статуя Аполлона Бельведерского, Зевса Олимпийского, прекрасн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Афины и грациозной </w:t>
      </w:r>
      <w:proofErr w:type="spellStart"/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Нефертити</w:t>
      </w:r>
      <w:proofErr w:type="spellEnd"/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скульптуры и статуи.</w:t>
      </w:r>
    </w:p>
    <w:p w14:paraId="1529DC51" w14:textId="77777777" w:rsidR="00E039EC" w:rsidRPr="00CB1F7C" w:rsidRDefault="00E039EC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В фотографии используется “правило третьей”. Принцип такой: композиция делится на 3 равные части по вертикали и по горизонтали, ключевые моменты располагаются либо на линиях пересечения (горизонт), либо в точках пересечений (объ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екте). Таким образом пропорции </w:t>
      </w:r>
      <w:r w:rsidRPr="00E039EC">
        <w:rPr>
          <w:rFonts w:ascii="Times New Roman" w:hAnsi="Times New Roman" w:cs="Times New Roman"/>
          <w:color w:val="000000" w:themeColor="text1"/>
          <w:sz w:val="28"/>
          <w:szCs w:val="28"/>
        </w:rPr>
        <w:t>равны 3/8 и 5/8.</w:t>
      </w:r>
      <w:r w:rsidR="0091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55794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810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1F5D21E" w14:textId="77777777" w:rsidR="007810A8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A6F56" w14:textId="77777777" w:rsidR="007810A8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FDE170E" w14:textId="77777777" w:rsidR="007810A8" w:rsidRPr="007810A8" w:rsidRDefault="007810A8" w:rsidP="009136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10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Второе золотое сечение</w:t>
      </w:r>
    </w:p>
    <w:p w14:paraId="76273246" w14:textId="77777777" w:rsidR="007810A8" w:rsidRPr="007810A8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09E7D" w14:textId="77777777" w:rsidR="007810A8" w:rsidRPr="007810A8" w:rsidRDefault="007810A8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Болгарский журнал «Отечество» (№10, 1983 г.) опубликовал статью </w:t>
      </w:r>
      <w:proofErr w:type="spellStart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Цветана</w:t>
      </w:r>
      <w:proofErr w:type="spellEnd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Цекова</w:t>
      </w:r>
      <w:proofErr w:type="spellEnd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-Карандаша «О втором золотом сечении», которое вытекает из основного сечения и дает другое отношение </w:t>
      </w:r>
      <w:proofErr w:type="gramStart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44 :</w:t>
      </w:r>
      <w:proofErr w:type="gramEnd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56.</w:t>
      </w:r>
    </w:p>
    <w:p w14:paraId="708D1360" w14:textId="77777777" w:rsidR="007810A8" w:rsidRPr="007810A8" w:rsidRDefault="007810A8" w:rsidP="00BC1F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Деление осуществляется следующим образом. Отрезок АВ делится в пропорции золотого сечения. Из точки С восставляется перпендикуляр СD. Радиусом АВ находится точка D, которая соединяется линией с точкой А. Прямой угол АСD делится пополам. Из точки</w:t>
      </w:r>
      <w:r w:rsidR="00BC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проводится линия до пересечен</w:t>
      </w:r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с линией AD. Точка Е делит отрезок AD в отношении </w:t>
      </w:r>
      <w:proofErr w:type="gramStart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56 :</w:t>
      </w:r>
      <w:proofErr w:type="gramEnd"/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44.</w:t>
      </w:r>
    </w:p>
    <w:p w14:paraId="6F2D2E47" w14:textId="77777777" w:rsidR="00CB1F7C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0A8"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показано положение линии второго золотого сечения. Она находится посередине между линией золотого сечения и средней линией прямоугольника.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55794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35542EB" w14:textId="77777777" w:rsidR="007810A8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50537" w14:textId="77777777" w:rsidR="007810A8" w:rsidRDefault="007810A8" w:rsidP="009136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AD5F2A3" w14:textId="77777777" w:rsidR="007810A8" w:rsidRDefault="007810A8" w:rsidP="007810A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Заключение</w:t>
      </w:r>
    </w:p>
    <w:p w14:paraId="1CCA2106" w14:textId="77777777" w:rsidR="00BC1F8D" w:rsidRPr="00BC1F8D" w:rsidRDefault="00BC1F8D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</w:t>
      </w: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>видели в золотом сечении отражение космического порядка, а Иоганн Кеплер называл его одним из сокровищ геометрии. Современная наука рассматривает золотое сечение как «ассиметричную симметрию», называя его в широком смысле универсальным правилом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отражающим структуру и порядок нашего мироустройства.</w:t>
      </w:r>
    </w:p>
    <w:p w14:paraId="11619370" w14:textId="77777777" w:rsidR="00BC1F8D" w:rsidRDefault="00BC1F8D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моей </w:t>
      </w: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работы мы выяснили, что значение «золотого сечения» в современной науке и жизни очень велико. Эта пропорция используется практически во всех областях 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и находиться вокруг нас постоянно.</w:t>
      </w:r>
    </w:p>
    <w:p w14:paraId="6761E243" w14:textId="77777777" w:rsidR="00BC1F8D" w:rsidRDefault="00BC1F8D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 тема оказалась интересной для меня, поэтому я х</w:t>
      </w: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>очу дальше продолжить изучение темы золотого сечения, поскольку не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области оказались освящёнными в этом проекте.</w:t>
      </w:r>
    </w:p>
    <w:p w14:paraId="3132157C" w14:textId="77777777" w:rsidR="000E4777" w:rsidRDefault="00BC1F8D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мы выяснили, по принципу золотого сечения 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построена почти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вся вселенная</w:t>
      </w:r>
      <w:r w:rsidRPr="00BC1F8D">
        <w:rPr>
          <w:rFonts w:ascii="Times New Roman" w:hAnsi="Times New Roman" w:cs="Times New Roman"/>
          <w:color w:val="000000" w:themeColor="text1"/>
          <w:sz w:val="28"/>
          <w:szCs w:val="28"/>
        </w:rPr>
        <w:t>, он имеет многовековую историю использования в математике и искусстве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6EF429" w14:textId="77777777" w:rsidR="000E4777" w:rsidRPr="000E4777" w:rsidRDefault="000E4777" w:rsidP="000E4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Строение всех встречающихся в природе живых организмов и неживых объектов, не имеющих никакой связи и подобия между собой, спланировано по определенной математической формуле. Это является самым ярким доказательством их осознанной </w:t>
      </w:r>
      <w:proofErr w:type="spellStart"/>
      <w:r w:rsidRPr="000E4777">
        <w:rPr>
          <w:rFonts w:ascii="Times New Roman" w:hAnsi="Times New Roman" w:cs="Times New Roman"/>
          <w:color w:val="000000" w:themeColor="text1"/>
          <w:sz w:val="28"/>
          <w:szCs w:val="28"/>
        </w:rPr>
        <w:t>сотворенности</w:t>
      </w:r>
      <w:proofErr w:type="spellEnd"/>
      <w:r w:rsidRPr="000E4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некоему проекту, замыслу. Формула золотого сечения и золотые пропорции очень хорошо известны всем людям искусства, ибо это главные правила эстетики. Любое произведение искусства, спроектированное в точном соответствии с пропорциями золотого сечения, являет собой совершенную эстетическую форму.</w:t>
      </w:r>
    </w:p>
    <w:p w14:paraId="6099B8FC" w14:textId="77777777" w:rsidR="000E4777" w:rsidRPr="000E4777" w:rsidRDefault="000E4777" w:rsidP="000E4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A9190" w14:textId="77777777" w:rsidR="007810A8" w:rsidRDefault="007810A8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EF803" w14:textId="77777777" w:rsidR="007810A8" w:rsidRDefault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4CD557F" w14:textId="77777777" w:rsidR="007810A8" w:rsidRPr="006A4433" w:rsidRDefault="006A4433" w:rsidP="007810A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Приложение</w:t>
      </w:r>
    </w:p>
    <w:p w14:paraId="5455AAC6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3BDD285" wp14:editId="644216E0">
            <wp:extent cx="4580548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1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975" cy="104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4C43" w14:textId="77777777" w:rsidR="0055794F" w:rsidRPr="004610EA" w:rsidRDefault="0055794F" w:rsidP="004610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Рис.1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461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610EA" w:rsidRPr="00461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в крайнем и среднем</w:t>
      </w:r>
    </w:p>
    <w:p w14:paraId="15CB9A7B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74720E" wp14:editId="4C486564">
            <wp:extent cx="4540352" cy="294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2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89"/>
                    <a:stretch/>
                  </pic:blipFill>
                  <pic:spPr bwMode="auto">
                    <a:xfrm>
                      <a:off x="0" y="0"/>
                      <a:ext cx="4550368" cy="294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22924" w14:textId="77777777" w:rsidR="0055794F" w:rsidRPr="004610EA" w:rsidRDefault="0055794F" w:rsidP="004610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Рис.2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Последовательность</w:t>
      </w:r>
      <w:r w:rsidR="004610EA" w:rsidRPr="0046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Фибоначчи</w:t>
      </w:r>
    </w:p>
    <w:p w14:paraId="6B21165A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669329" wp14:editId="4A28399A">
            <wp:extent cx="4198081" cy="2352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3.jf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844" cy="23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7773" w14:textId="77777777" w:rsidR="0055794F" w:rsidRPr="004610EA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Рис.3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10EA" w:rsidRPr="004610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610EA" w:rsidRPr="0046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Деление отрезка прямой по золотому сечению </w:t>
      </w:r>
    </w:p>
    <w:p w14:paraId="55EA6140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4369B25" wp14:editId="3DEA97E2">
            <wp:extent cx="3552190" cy="2200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4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1" r="-16"/>
                    <a:stretch/>
                  </pic:blipFill>
                  <pic:spPr bwMode="auto">
                    <a:xfrm>
                      <a:off x="0" y="0"/>
                      <a:ext cx="3574157" cy="2213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1B270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Рис.4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Золотой треугольник</w:t>
      </w:r>
    </w:p>
    <w:p w14:paraId="25473287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D190D7" wp14:editId="61AE7CD8">
            <wp:extent cx="3067050" cy="3040648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5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58" cy="30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3597" w14:textId="77777777" w:rsidR="0055794F" w:rsidRPr="004610EA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Рис.5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10EA" w:rsidRPr="004610E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пятиугольник и пентаграмма</w:t>
      </w:r>
    </w:p>
    <w:p w14:paraId="0096C5D0" w14:textId="77777777" w:rsidR="0055794F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F8444E" wp14:editId="38615C5F">
            <wp:extent cx="5010150" cy="2505343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6.jf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332" cy="25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7BE1" w14:textId="77777777" w:rsidR="007810A8" w:rsidRDefault="0055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Рис.6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Спираль Архимеда</w:t>
      </w:r>
    </w:p>
    <w:p w14:paraId="3FB02CDF" w14:textId="77777777" w:rsidR="0055794F" w:rsidRDefault="0081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A21820E" wp14:editId="428708E2">
            <wp:extent cx="5000625" cy="281275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7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460" cy="28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64CF3" w14:textId="77777777" w:rsidR="007810A8" w:rsidRDefault="0081504B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Рис.7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Спираль Архимеда во вселенной</w:t>
      </w:r>
    </w:p>
    <w:p w14:paraId="40B2F805" w14:textId="77777777" w:rsidR="0081504B" w:rsidRDefault="0081504B" w:rsidP="00BC1F8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CAFF9" wp14:editId="51A7D68C">
            <wp:extent cx="2143125" cy="4543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8.gif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DE92B3" wp14:editId="2BAEAEB3">
            <wp:extent cx="3628596" cy="2324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81.gif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56" cy="241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A751" w14:textId="77777777" w:rsidR="0081504B" w:rsidRPr="007810A8" w:rsidRDefault="004610EA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Рис.8. Золотое сечение и пропорции человеческого тела</w:t>
      </w:r>
      <w:r w:rsidR="00815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14:paraId="67DC9D8C" w14:textId="77777777" w:rsidR="0081504B" w:rsidRDefault="0081504B" w:rsidP="0081504B">
      <w:pPr>
        <w:ind w:left="-42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770E26A" wp14:editId="70AAF118">
            <wp:extent cx="2893695" cy="308610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9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78" cy="311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8F017D5" wp14:editId="5DCF38CB">
            <wp:extent cx="2762250" cy="3038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10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69" cy="30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FCDF" w14:textId="77777777" w:rsidR="007810A8" w:rsidRPr="0081504B" w:rsidRDefault="004610EA" w:rsidP="004610EA">
      <w:pPr>
        <w:ind w:firstLine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Рис.9. Золотое сечение в архитектуре     </w:t>
      </w:r>
      <w:r w:rsidR="0081504B" w:rsidRPr="0081504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Рис.10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Золотое сечение в живописи</w:t>
      </w:r>
    </w:p>
    <w:p w14:paraId="0FB5B7E7" w14:textId="77777777" w:rsidR="0081504B" w:rsidRDefault="0081504B" w:rsidP="007810A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71C2AB98" wp14:editId="543DDCFB">
            <wp:extent cx="3881664" cy="2581275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1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089" cy="25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D7EF" w14:textId="77777777" w:rsidR="0081504B" w:rsidRPr="0081504B" w:rsidRDefault="0081504B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04B">
        <w:rPr>
          <w:rFonts w:ascii="Times New Roman" w:hAnsi="Times New Roman" w:cs="Times New Roman"/>
          <w:color w:val="000000" w:themeColor="text1"/>
          <w:sz w:val="28"/>
          <w:szCs w:val="28"/>
        </w:rPr>
        <w:t>Рис.11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Золотое сечение в фотографии</w:t>
      </w:r>
    </w:p>
    <w:p w14:paraId="09D4BC73" w14:textId="77777777" w:rsidR="0081504B" w:rsidRDefault="0081504B" w:rsidP="007810A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4535F46" wp14:editId="6D7AF551">
            <wp:extent cx="2771775" cy="2053283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12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29" cy="212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4C56" w14:textId="77777777" w:rsidR="007810A8" w:rsidRPr="0081504B" w:rsidRDefault="0081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04B">
        <w:rPr>
          <w:rFonts w:ascii="Times New Roman" w:hAnsi="Times New Roman" w:cs="Times New Roman"/>
          <w:color w:val="000000" w:themeColor="text1"/>
          <w:sz w:val="28"/>
          <w:szCs w:val="28"/>
        </w:rPr>
        <w:t>Рис.12</w:t>
      </w:r>
      <w:r w:rsidR="004610EA">
        <w:rPr>
          <w:rFonts w:ascii="Times New Roman" w:hAnsi="Times New Roman" w:cs="Times New Roman"/>
          <w:color w:val="000000" w:themeColor="text1"/>
          <w:sz w:val="28"/>
          <w:szCs w:val="28"/>
        </w:rPr>
        <w:t>. Второе золотое сечение</w:t>
      </w:r>
    </w:p>
    <w:p w14:paraId="73D360CC" w14:textId="77777777" w:rsidR="007810A8" w:rsidRDefault="007810A8" w:rsidP="007810A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Источники:</w:t>
      </w:r>
    </w:p>
    <w:p w14:paraId="0F355EFC" w14:textId="77777777" w:rsidR="007810A8" w:rsidRPr="006A4433" w:rsidRDefault="007810A8" w:rsidP="00781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-Книга Ф. </w:t>
      </w:r>
      <w:proofErr w:type="spellStart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Корбалана</w:t>
      </w:r>
      <w:proofErr w:type="spellEnd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«Золотое сечение» </w:t>
      </w:r>
      <w:hyperlink r:id="rId35" w:history="1">
        <w:r w:rsidRPr="006A44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https://obuchalka.org/20180927104083/mir-matematiki-v-40-tomah-tom-1-korbalan-f-zolotoe-sechenie-matematicheskii-yazik-krasoti-2014.html</w:t>
        </w:r>
      </w:hyperlink>
    </w:p>
    <w:p w14:paraId="0D899A2E" w14:textId="77777777" w:rsidR="006A4433" w:rsidRPr="006A4433" w:rsidRDefault="006A4433" w:rsidP="006A4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Азевич</w:t>
      </w:r>
      <w:proofErr w:type="spellEnd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Двадцать уроков гармонии: </w:t>
      </w:r>
      <w:proofErr w:type="spellStart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гуманитарноматематическ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курс. </w:t>
      </w: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М.: Школа-пресс.</w:t>
      </w:r>
    </w:p>
    <w:p w14:paraId="72EC85C3" w14:textId="77777777" w:rsidR="006A4433" w:rsidRPr="006A4433" w:rsidRDefault="006A4433" w:rsidP="006A4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-Золотое сечение https://ru.wikipedia.org/wiki/Золотое_сечение</w:t>
      </w:r>
    </w:p>
    <w:p w14:paraId="76D48CBD" w14:textId="77777777" w:rsidR="007810A8" w:rsidRDefault="006A4433" w:rsidP="006A4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Пидоу</w:t>
      </w:r>
      <w:proofErr w:type="spellEnd"/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Геометрия и искусство. М.: Мир, 1989 Прохоров А.И. Золотая спираль. Квант. № 9</w:t>
      </w:r>
    </w:p>
    <w:p w14:paraId="53281516" w14:textId="77777777" w:rsidR="006A4433" w:rsidRPr="006A4433" w:rsidRDefault="006A4433" w:rsidP="006A4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Золотое сечение | Архитектура и Проектирование | Справочник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433">
        <w:rPr>
          <w:rFonts w:ascii="Times New Roman" w:hAnsi="Times New Roman" w:cs="Times New Roman"/>
          <w:color w:val="000000" w:themeColor="text1"/>
          <w:sz w:val="28"/>
          <w:szCs w:val="28"/>
        </w:rPr>
        <w:t>http://arx.novosibdom.ru/node/419</w:t>
      </w:r>
    </w:p>
    <w:sectPr w:rsidR="006A4433" w:rsidRPr="006A4433" w:rsidSect="0081504B">
      <w:headerReference w:type="default" r:id="rId36"/>
      <w:footerReference w:type="default" r:id="rId37"/>
      <w:pgSz w:w="11906" w:h="16838"/>
      <w:pgMar w:top="55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E457" w14:textId="77777777" w:rsidR="00F10C37" w:rsidRDefault="00F10C37" w:rsidP="007703E1">
      <w:pPr>
        <w:spacing w:after="0" w:line="240" w:lineRule="auto"/>
      </w:pPr>
      <w:r>
        <w:separator/>
      </w:r>
    </w:p>
  </w:endnote>
  <w:endnote w:type="continuationSeparator" w:id="0">
    <w:p w14:paraId="1FA399F5" w14:textId="77777777" w:rsidR="00F10C37" w:rsidRDefault="00F10C37" w:rsidP="0077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835352"/>
      <w:docPartObj>
        <w:docPartGallery w:val="Page Numbers (Bottom of Page)"/>
        <w:docPartUnique/>
      </w:docPartObj>
    </w:sdtPr>
    <w:sdtEndPr/>
    <w:sdtContent>
      <w:p w14:paraId="41816D78" w14:textId="77777777" w:rsidR="007810A8" w:rsidRDefault="007810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77">
          <w:rPr>
            <w:noProof/>
          </w:rPr>
          <w:t>18</w:t>
        </w:r>
        <w:r>
          <w:fldChar w:fldCharType="end"/>
        </w:r>
      </w:p>
    </w:sdtContent>
  </w:sdt>
  <w:p w14:paraId="1D516E96" w14:textId="77777777" w:rsidR="007703E1" w:rsidRDefault="00770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6EB8" w14:textId="77777777" w:rsidR="00F10C37" w:rsidRDefault="00F10C37" w:rsidP="007703E1">
      <w:pPr>
        <w:spacing w:after="0" w:line="240" w:lineRule="auto"/>
      </w:pPr>
      <w:r>
        <w:separator/>
      </w:r>
    </w:p>
  </w:footnote>
  <w:footnote w:type="continuationSeparator" w:id="0">
    <w:p w14:paraId="1E03FA50" w14:textId="77777777" w:rsidR="00F10C37" w:rsidRDefault="00F10C37" w:rsidP="0077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4ECE" w14:textId="77777777" w:rsidR="000956AE" w:rsidRDefault="000956AE">
    <w:pPr>
      <w:pStyle w:val="a4"/>
    </w:pPr>
  </w:p>
  <w:p w14:paraId="3040095B" w14:textId="77777777" w:rsidR="007703E1" w:rsidRDefault="007703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619"/>
    <w:multiLevelType w:val="hybridMultilevel"/>
    <w:tmpl w:val="1CBC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425B"/>
    <w:multiLevelType w:val="hybridMultilevel"/>
    <w:tmpl w:val="08A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4705D"/>
    <w:multiLevelType w:val="hybridMultilevel"/>
    <w:tmpl w:val="D9F8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42340">
    <w:abstractNumId w:val="0"/>
  </w:num>
  <w:num w:numId="2" w16cid:durableId="1041516699">
    <w:abstractNumId w:val="1"/>
  </w:num>
  <w:num w:numId="3" w16cid:durableId="120979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48"/>
    <w:rsid w:val="000956AE"/>
    <w:rsid w:val="000E4777"/>
    <w:rsid w:val="00106291"/>
    <w:rsid w:val="00152625"/>
    <w:rsid w:val="002A3868"/>
    <w:rsid w:val="002E2B81"/>
    <w:rsid w:val="004610EA"/>
    <w:rsid w:val="005462AC"/>
    <w:rsid w:val="0055794F"/>
    <w:rsid w:val="005611EA"/>
    <w:rsid w:val="005C6764"/>
    <w:rsid w:val="006A4433"/>
    <w:rsid w:val="006A7C1A"/>
    <w:rsid w:val="006B2109"/>
    <w:rsid w:val="006D18C8"/>
    <w:rsid w:val="007251D4"/>
    <w:rsid w:val="00735A34"/>
    <w:rsid w:val="007703E1"/>
    <w:rsid w:val="007810A8"/>
    <w:rsid w:val="007C7440"/>
    <w:rsid w:val="0081504B"/>
    <w:rsid w:val="00871C51"/>
    <w:rsid w:val="00895814"/>
    <w:rsid w:val="008E3348"/>
    <w:rsid w:val="0091367B"/>
    <w:rsid w:val="00A265D1"/>
    <w:rsid w:val="00A8482A"/>
    <w:rsid w:val="00AB1463"/>
    <w:rsid w:val="00AC6A49"/>
    <w:rsid w:val="00AD1007"/>
    <w:rsid w:val="00BA2FFD"/>
    <w:rsid w:val="00BC1F8D"/>
    <w:rsid w:val="00CB1F7C"/>
    <w:rsid w:val="00D5552D"/>
    <w:rsid w:val="00DA53CF"/>
    <w:rsid w:val="00E039EC"/>
    <w:rsid w:val="00E322AC"/>
    <w:rsid w:val="00E5611B"/>
    <w:rsid w:val="00EA13B2"/>
    <w:rsid w:val="00EF4CE4"/>
    <w:rsid w:val="00F10C37"/>
    <w:rsid w:val="00F447FD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CF0E"/>
  <w15:chartTrackingRefBased/>
  <w15:docId w15:val="{6BCA5BA4-90DA-4917-9CD8-DF6B1D0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7B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3E1"/>
  </w:style>
  <w:style w:type="paragraph" w:styleId="a6">
    <w:name w:val="footer"/>
    <w:basedOn w:val="a"/>
    <w:link w:val="a7"/>
    <w:uiPriority w:val="99"/>
    <w:unhideWhenUsed/>
    <w:rsid w:val="007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3E1"/>
  </w:style>
  <w:style w:type="paragraph" w:styleId="a8">
    <w:name w:val="List Paragraph"/>
    <w:basedOn w:val="a"/>
    <w:uiPriority w:val="34"/>
    <w:qFormat/>
    <w:rsid w:val="0089581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A13B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79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79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79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79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794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8%D0%B4%D0%B8%D0%B9" TargetMode="External"/><Relationship Id="rId18" Type="http://schemas.openxmlformats.org/officeDocument/2006/relationships/hyperlink" Target="https://ru.wikipedia.org/wiki/%D0%9B%D0%B5%D0%BE%D0%BD%D0%B0%D1%80%D0%B4%D0%BE_%D0%B4%D0%B0_%D0%92%D0%B8%D0%BD%D1%87%D0%B8" TargetMode="External"/><Relationship Id="rId26" Type="http://schemas.openxmlformats.org/officeDocument/2006/relationships/image" Target="media/image5.jpg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9C%D0%B0%D1%80%D0%B8%D0%BE_%D0%9B%D0%B8%D0%B2%D0%B8%D0%BE" TargetMode="External"/><Relationship Id="rId34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" TargetMode="External"/><Relationship Id="rId17" Type="http://schemas.openxmlformats.org/officeDocument/2006/relationships/hyperlink" Target="https://ru.wikipedia.org/wiki/%D0%9B%D0%B5%D0%BE%D0%BD%D0%B0%D1%80%D0%B4%D0%BE_%D0%B4%D0%B0_%D0%92%D0%B8%D0%BD%D1%87%D0%B8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0%D1%87%D0%BE%D0%BB%D0%B8,_%D0%9B%D1%83%D0%BA%D0%B0" TargetMode="External"/><Relationship Id="rId20" Type="http://schemas.openxmlformats.org/officeDocument/2006/relationships/hyperlink" Target="https://ru.wikipedia.org/wiki/%D0%9D%D0%B5%D0%BC%D0%B5%D1%86%D0%BA%D0%B8%D0%B9_%D1%8F%D0%B7%D1%8B%D0%BA" TargetMode="External"/><Relationship Id="rId29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1%82%D0%B5%D0%BC%D0%B0%D1%82%D0%B8%D0%BA%D0%B0_%D0%B2_%D0%94%D1%80%D0%B5%D0%B2%D0%BD%D0%B5%D0%B9_%D0%93%D1%80%D0%B5%D1%86%D0%B8%D0%B8" TargetMode="External"/><Relationship Id="rId24" Type="http://schemas.openxmlformats.org/officeDocument/2006/relationships/image" Target="media/image3.jfif"/><Relationship Id="rId32" Type="http://schemas.openxmlformats.org/officeDocument/2006/relationships/image" Target="media/image11.jp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0%D0%B2%D0%B8%D0%BB%D1%8C%D0%BD%D1%8B%D0%B9_%D0%BF%D1%8F%D1%82%D0%B8%D1%83%D0%B3%D0%BE%D0%BB%D1%8C%D0%BD%D0%B8%D0%BA" TargetMode="External"/><Relationship Id="rId23" Type="http://schemas.openxmlformats.org/officeDocument/2006/relationships/image" Target="media/image2.jpg"/><Relationship Id="rId28" Type="http://schemas.openxmlformats.org/officeDocument/2006/relationships/image" Target="media/image7.jpg"/><Relationship Id="rId36" Type="http://schemas.openxmlformats.org/officeDocument/2006/relationships/header" Target="header1.xml"/><Relationship Id="rId10" Type="http://schemas.openxmlformats.org/officeDocument/2006/relationships/hyperlink" Target="https://ru.wikipedia.org/wiki/%D0%A1%D0%BE%D0%BE%D1%82%D0%BD%D0%BE%D1%88%D0%B5%D0%BD%D0%B8%D0%B5" TargetMode="External"/><Relationship Id="rId19" Type="http://schemas.openxmlformats.org/officeDocument/2006/relationships/hyperlink" Target="https://ru.wikipedia.org/wiki/%D0%9C%D0%B0%D1%80%D1%82%D0%B8%D0%BD_%D0%9E%D0%BC" TargetMode="External"/><Relationship Id="rId31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1%80%D0%BC%D0%BE%D0%BD%D0%B8%D1%87%D0%B5%D1%81%D0%BA%D0%B0%D1%8F_%D0%BF%D1%80%D0%BE%D0%BF%D0%BE%D1%80%D1%86%D0%B8%D1%8F" TargetMode="External"/><Relationship Id="rId14" Type="http://schemas.openxmlformats.org/officeDocument/2006/relationships/hyperlink" Target="https://ru.wikipedia.org/wiki/%D0%9D%D0%B0%D1%87%D0%B0%D0%BB%D0%B0_%D0%95%D0%B2%D0%BA%D0%BB%D0%B8%D0%B4%D0%B0" TargetMode="External"/><Relationship Id="rId22" Type="http://schemas.openxmlformats.org/officeDocument/2006/relationships/image" Target="media/image1.gif"/><Relationship Id="rId27" Type="http://schemas.openxmlformats.org/officeDocument/2006/relationships/image" Target="media/image6.jfif"/><Relationship Id="rId30" Type="http://schemas.openxmlformats.org/officeDocument/2006/relationships/image" Target="media/image9.gif"/><Relationship Id="rId35" Type="http://schemas.openxmlformats.org/officeDocument/2006/relationships/hyperlink" Target="https://obuchalka.org/20180927104083/mir-matematiki-v-40-tomah-tom-1-korbalan-f-zolotoe-sechenie-matematicheskii-yazik-krasoti-2014.html" TargetMode="External"/><Relationship Id="rId8" Type="http://schemas.openxmlformats.org/officeDocument/2006/relationships/hyperlink" Target="https://ru.wikipedia.org/wiki/%D0%97%D0%BE%D0%BB%D0%BE%D1%82%D0%BE%D0%B5_%D1%81%D0%B5%D1%87%D0%B5%D0%BD%D0%B8%D0%B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82C2-9334-49DD-8B11-8491B671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BazisStroy</dc:creator>
  <cp:keywords/>
  <dc:description/>
  <cp:lastModifiedBy>Мария Лядова</cp:lastModifiedBy>
  <cp:revision>2</cp:revision>
  <dcterms:created xsi:type="dcterms:W3CDTF">2022-04-16T06:20:00Z</dcterms:created>
  <dcterms:modified xsi:type="dcterms:W3CDTF">2022-04-16T06:20:00Z</dcterms:modified>
</cp:coreProperties>
</file>