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EDC5" w14:textId="38A45764" w:rsidR="008A75AF" w:rsidRPr="00A20694" w:rsidRDefault="008A75AF" w:rsidP="008A75AF">
      <w:pPr>
        <w:pStyle w:val="a8"/>
      </w:pPr>
      <w:bookmarkStart w:id="0" w:name="_page_3_0"/>
      <w:r w:rsidRPr="00A20694">
        <w:t>III Международный конкурс исследовательских</w:t>
      </w:r>
      <w:r>
        <w:t xml:space="preserve"> работ школьников “</w:t>
      </w:r>
      <w:proofErr w:type="spellStart"/>
      <w:r>
        <w:t>Science</w:t>
      </w:r>
      <w:proofErr w:type="spellEnd"/>
      <w:r>
        <w:t xml:space="preserve"> </w:t>
      </w:r>
      <w:r>
        <w:rPr>
          <w:lang w:val="en-US"/>
        </w:rPr>
        <w:t>knowledge</w:t>
      </w:r>
      <w:r w:rsidRPr="00A20694">
        <w:t xml:space="preserve"> 2022”</w:t>
      </w:r>
    </w:p>
    <w:p w14:paraId="3F8A83CB" w14:textId="088CEC11" w:rsidR="008A75AF" w:rsidRPr="00517616" w:rsidRDefault="008A75AF" w:rsidP="008A75AF">
      <w:pPr>
        <w:pStyle w:val="a8"/>
        <w:rPr>
          <w:bCs/>
          <w:szCs w:val="36"/>
          <w:u w:val="single"/>
        </w:rPr>
      </w:pPr>
      <w:r w:rsidRPr="00517616">
        <w:rPr>
          <w:bCs/>
          <w:szCs w:val="36"/>
          <w:u w:val="single"/>
        </w:rPr>
        <w:t>_______________________</w:t>
      </w:r>
      <w:r w:rsidR="003C7AA9">
        <w:rPr>
          <w:bCs/>
          <w:szCs w:val="36"/>
          <w:u w:val="single"/>
        </w:rPr>
        <w:t>____________________________</w:t>
      </w:r>
    </w:p>
    <w:p w14:paraId="3FEEEBCC" w14:textId="77777777" w:rsidR="008A75AF" w:rsidRDefault="008A75AF" w:rsidP="008A75AF">
      <w:pPr>
        <w:pStyle w:val="a6"/>
        <w:jc w:val="left"/>
        <w:rPr>
          <w:iCs/>
          <w:szCs w:val="28"/>
        </w:rPr>
      </w:pPr>
    </w:p>
    <w:p w14:paraId="4BD8BDE9" w14:textId="77777777" w:rsidR="008A75AF" w:rsidRDefault="008A75AF" w:rsidP="008A75AF">
      <w:pPr>
        <w:pStyle w:val="a6"/>
        <w:jc w:val="center"/>
        <w:rPr>
          <w:iCs/>
          <w:szCs w:val="28"/>
        </w:rPr>
      </w:pPr>
    </w:p>
    <w:p w14:paraId="54FA7473" w14:textId="77777777" w:rsidR="008A75AF" w:rsidRDefault="008A75AF" w:rsidP="008A75AF">
      <w:pPr>
        <w:pStyle w:val="a6"/>
        <w:jc w:val="center"/>
        <w:rPr>
          <w:iCs/>
          <w:szCs w:val="28"/>
        </w:rPr>
      </w:pPr>
    </w:p>
    <w:p w14:paraId="275253B1" w14:textId="77777777" w:rsidR="008A75AF" w:rsidRDefault="008A75AF" w:rsidP="008A75AF">
      <w:pPr>
        <w:pStyle w:val="a6"/>
        <w:jc w:val="center"/>
        <w:rPr>
          <w:iCs/>
          <w:szCs w:val="28"/>
        </w:rPr>
      </w:pPr>
    </w:p>
    <w:p w14:paraId="1C618711" w14:textId="77777777" w:rsidR="008A75AF" w:rsidRDefault="008A75AF" w:rsidP="008A75AF">
      <w:pPr>
        <w:pStyle w:val="a6"/>
        <w:jc w:val="center"/>
        <w:rPr>
          <w:iCs/>
          <w:szCs w:val="28"/>
        </w:rPr>
      </w:pPr>
    </w:p>
    <w:p w14:paraId="648761E1" w14:textId="77777777" w:rsidR="008A75AF" w:rsidRDefault="008A75AF" w:rsidP="008A75AF">
      <w:pPr>
        <w:pStyle w:val="a6"/>
        <w:jc w:val="center"/>
        <w:rPr>
          <w:iCs/>
          <w:szCs w:val="28"/>
        </w:rPr>
      </w:pPr>
    </w:p>
    <w:p w14:paraId="38C2D240" w14:textId="77777777" w:rsidR="008A75AF" w:rsidRDefault="008A75AF" w:rsidP="008A75AF">
      <w:pPr>
        <w:pStyle w:val="a6"/>
        <w:jc w:val="center"/>
        <w:rPr>
          <w:iCs/>
          <w:szCs w:val="28"/>
        </w:rPr>
      </w:pPr>
    </w:p>
    <w:p w14:paraId="2508AF1A" w14:textId="77777777" w:rsidR="008A75AF" w:rsidRDefault="008A75AF" w:rsidP="008A75AF">
      <w:pPr>
        <w:pStyle w:val="a6"/>
        <w:jc w:val="center"/>
        <w:rPr>
          <w:iCs/>
          <w:szCs w:val="28"/>
        </w:rPr>
      </w:pPr>
    </w:p>
    <w:p w14:paraId="593247B8" w14:textId="77777777" w:rsidR="008A75AF" w:rsidRDefault="008A75AF" w:rsidP="008A75A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Pr="00690D82">
        <w:rPr>
          <w:b/>
          <w:szCs w:val="28"/>
        </w:rPr>
        <w:t xml:space="preserve">: </w:t>
      </w:r>
    </w:p>
    <w:p w14:paraId="78F63E6C" w14:textId="77777777" w:rsidR="008A75AF" w:rsidRPr="00690D82" w:rsidRDefault="008A75AF" w:rsidP="008A75A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Физика</w:t>
      </w:r>
    </w:p>
    <w:p w14:paraId="19C5BA9C" w14:textId="77777777" w:rsidR="008A75AF" w:rsidRDefault="008A75AF" w:rsidP="008A75AF">
      <w:pPr>
        <w:pStyle w:val="a6"/>
        <w:jc w:val="center"/>
        <w:rPr>
          <w:b/>
          <w:i/>
          <w:szCs w:val="28"/>
        </w:rPr>
      </w:pPr>
    </w:p>
    <w:p w14:paraId="7CF7062D" w14:textId="77777777" w:rsidR="000010C4" w:rsidRPr="000010C4" w:rsidRDefault="000010C4" w:rsidP="008A75AF">
      <w:pPr>
        <w:pStyle w:val="a6"/>
        <w:jc w:val="center"/>
        <w:rPr>
          <w:b/>
          <w:szCs w:val="28"/>
        </w:rPr>
      </w:pPr>
    </w:p>
    <w:p w14:paraId="0E8AA470" w14:textId="77777777" w:rsidR="008A75AF" w:rsidRDefault="008A75AF" w:rsidP="008A75AF">
      <w:pPr>
        <w:pStyle w:val="a6"/>
        <w:jc w:val="center"/>
        <w:rPr>
          <w:b/>
          <w:i/>
          <w:szCs w:val="28"/>
        </w:rPr>
      </w:pPr>
    </w:p>
    <w:p w14:paraId="77D30273" w14:textId="77777777" w:rsidR="008A75AF" w:rsidRPr="008A75AF" w:rsidRDefault="008A75AF" w:rsidP="008A75AF">
      <w:pPr>
        <w:pStyle w:val="a6"/>
        <w:jc w:val="center"/>
        <w:rPr>
          <w:b/>
          <w:szCs w:val="28"/>
        </w:rPr>
      </w:pPr>
    </w:p>
    <w:p w14:paraId="5194B26F" w14:textId="77777777" w:rsidR="008A75AF" w:rsidRPr="00690D82" w:rsidRDefault="008A75AF" w:rsidP="008A75AF">
      <w:pPr>
        <w:pStyle w:val="a6"/>
        <w:jc w:val="center"/>
        <w:rPr>
          <w:b/>
          <w:szCs w:val="28"/>
        </w:rPr>
      </w:pPr>
      <w:r w:rsidRPr="00690D82">
        <w:rPr>
          <w:b/>
          <w:szCs w:val="28"/>
        </w:rPr>
        <w:t xml:space="preserve">Тема: </w:t>
      </w:r>
    </w:p>
    <w:p w14:paraId="7BAAE4C6" w14:textId="1AA23B6A" w:rsidR="008A75AF" w:rsidRPr="00690D82" w:rsidRDefault="008A75AF" w:rsidP="008A75AF">
      <w:pPr>
        <w:pStyle w:val="a6"/>
        <w:jc w:val="center"/>
        <w:rPr>
          <w:b/>
          <w:sz w:val="24"/>
        </w:rPr>
      </w:pPr>
      <w:r w:rsidRPr="008A75AF">
        <w:rPr>
          <w:b/>
          <w:szCs w:val="28"/>
        </w:rPr>
        <w:t>ПРОЕКТИРОВАНИЕ ЛИНЕЙКИ КОМПАКТНЫХ ВАНАДАТНЫХ ЛАЗЕРОВ НА ГАРМОНИКАХ</w:t>
      </w:r>
    </w:p>
    <w:p w14:paraId="66178B98" w14:textId="77777777" w:rsidR="008A75AF" w:rsidRPr="00690D82" w:rsidRDefault="008A75AF" w:rsidP="008A75AF">
      <w:pPr>
        <w:pStyle w:val="a6"/>
        <w:jc w:val="left"/>
        <w:rPr>
          <w:b/>
          <w:sz w:val="24"/>
        </w:rPr>
      </w:pPr>
    </w:p>
    <w:p w14:paraId="3053363D" w14:textId="77777777" w:rsidR="008A75AF" w:rsidRPr="00690D82" w:rsidRDefault="008A75AF" w:rsidP="008A75AF">
      <w:pPr>
        <w:pStyle w:val="a6"/>
        <w:jc w:val="left"/>
        <w:rPr>
          <w:b/>
          <w:sz w:val="24"/>
        </w:rPr>
      </w:pPr>
    </w:p>
    <w:p w14:paraId="03548AD8" w14:textId="77777777" w:rsidR="008A75AF" w:rsidRPr="00690D82" w:rsidRDefault="008A75AF" w:rsidP="008A75AF">
      <w:pPr>
        <w:pStyle w:val="a6"/>
        <w:jc w:val="left"/>
        <w:rPr>
          <w:b/>
          <w:sz w:val="24"/>
        </w:rPr>
      </w:pPr>
    </w:p>
    <w:p w14:paraId="7511E498" w14:textId="77777777" w:rsidR="008A75AF" w:rsidRDefault="008A75AF" w:rsidP="008A75AF">
      <w:pPr>
        <w:pStyle w:val="a6"/>
        <w:jc w:val="left"/>
        <w:rPr>
          <w:b/>
          <w:sz w:val="24"/>
        </w:rPr>
      </w:pPr>
    </w:p>
    <w:p w14:paraId="4A7B8DEF" w14:textId="77777777" w:rsidR="008A75AF" w:rsidRPr="00690D82" w:rsidRDefault="008A75AF" w:rsidP="008A75AF">
      <w:pPr>
        <w:pStyle w:val="a6"/>
        <w:jc w:val="left"/>
        <w:rPr>
          <w:b/>
          <w:sz w:val="24"/>
        </w:rPr>
      </w:pPr>
    </w:p>
    <w:p w14:paraId="29724FEA" w14:textId="77777777" w:rsidR="008A75AF" w:rsidRPr="00690D82" w:rsidRDefault="008A75AF" w:rsidP="008A75AF">
      <w:pPr>
        <w:pStyle w:val="a6"/>
        <w:jc w:val="left"/>
        <w:rPr>
          <w:b/>
          <w:sz w:val="24"/>
        </w:rPr>
      </w:pPr>
    </w:p>
    <w:p w14:paraId="2170A02C" w14:textId="40507D53" w:rsidR="008A75AF" w:rsidRPr="008A75AF" w:rsidRDefault="008A75AF" w:rsidP="008A75AF">
      <w:pPr>
        <w:pStyle w:val="a6"/>
        <w:jc w:val="left"/>
        <w:rPr>
          <w:szCs w:val="28"/>
        </w:rPr>
      </w:pPr>
      <w:r w:rsidRPr="00690D82">
        <w:rPr>
          <w:b/>
          <w:szCs w:val="28"/>
        </w:rPr>
        <w:t>Автор</w:t>
      </w:r>
      <w:r>
        <w:rPr>
          <w:b/>
          <w:szCs w:val="28"/>
        </w:rPr>
        <w:t>ы</w:t>
      </w:r>
      <w:r w:rsidRPr="00690D82">
        <w:rPr>
          <w:b/>
          <w:szCs w:val="28"/>
        </w:rPr>
        <w:t xml:space="preserve">: </w:t>
      </w:r>
      <w:r w:rsidRPr="008A75AF">
        <w:rPr>
          <w:szCs w:val="28"/>
        </w:rPr>
        <w:t>Гладышева Диана Романовна</w:t>
      </w:r>
      <w:r>
        <w:rPr>
          <w:szCs w:val="28"/>
        </w:rPr>
        <w:t xml:space="preserve">, </w:t>
      </w:r>
      <w:r w:rsidRPr="008A75AF">
        <w:rPr>
          <w:szCs w:val="28"/>
        </w:rPr>
        <w:t>Клименко Арина Алексеевна</w:t>
      </w:r>
    </w:p>
    <w:p w14:paraId="578F1198" w14:textId="4D773D6F" w:rsidR="008A75AF" w:rsidRPr="008A75AF" w:rsidRDefault="008A75AF" w:rsidP="008A75AF">
      <w:pPr>
        <w:pStyle w:val="a6"/>
        <w:jc w:val="left"/>
        <w:rPr>
          <w:szCs w:val="28"/>
        </w:rPr>
      </w:pPr>
      <w:r w:rsidRPr="00E83583">
        <w:rPr>
          <w:szCs w:val="28"/>
        </w:rPr>
        <w:t>1</w:t>
      </w:r>
      <w:r>
        <w:rPr>
          <w:szCs w:val="28"/>
        </w:rPr>
        <w:t>1</w:t>
      </w:r>
      <w:r w:rsidRPr="00E83583">
        <w:rPr>
          <w:szCs w:val="28"/>
        </w:rPr>
        <w:t xml:space="preserve"> класс МАОУ СОШ №2 имени Н.</w:t>
      </w:r>
      <w:r>
        <w:rPr>
          <w:szCs w:val="28"/>
        </w:rPr>
        <w:t xml:space="preserve"> </w:t>
      </w:r>
      <w:r w:rsidRPr="00E83583">
        <w:rPr>
          <w:szCs w:val="28"/>
        </w:rPr>
        <w:t>А.</w:t>
      </w:r>
      <w:r>
        <w:rPr>
          <w:szCs w:val="28"/>
        </w:rPr>
        <w:t xml:space="preserve"> </w:t>
      </w:r>
      <w:r w:rsidRPr="00E83583">
        <w:rPr>
          <w:szCs w:val="28"/>
        </w:rPr>
        <w:t>Тимофеева г.о. Бронницы</w:t>
      </w:r>
    </w:p>
    <w:p w14:paraId="183783DE" w14:textId="77777777" w:rsidR="008A75AF" w:rsidRPr="00E83583" w:rsidRDefault="008A75AF" w:rsidP="008A75AF">
      <w:pPr>
        <w:pStyle w:val="a6"/>
        <w:jc w:val="left"/>
        <w:rPr>
          <w:szCs w:val="28"/>
        </w:rPr>
      </w:pPr>
      <w:r w:rsidRPr="00E83583">
        <w:rPr>
          <w:szCs w:val="28"/>
        </w:rPr>
        <w:t xml:space="preserve">Научный руководитель </w:t>
      </w:r>
      <w:proofErr w:type="spellStart"/>
      <w:r w:rsidRPr="00E83583">
        <w:rPr>
          <w:szCs w:val="28"/>
        </w:rPr>
        <w:t>Ашурбеков</w:t>
      </w:r>
      <w:proofErr w:type="spellEnd"/>
      <w:r w:rsidRPr="00E83583">
        <w:rPr>
          <w:szCs w:val="28"/>
        </w:rPr>
        <w:t xml:space="preserve"> </w:t>
      </w:r>
      <w:proofErr w:type="spellStart"/>
      <w:r w:rsidRPr="00E83583">
        <w:rPr>
          <w:szCs w:val="28"/>
        </w:rPr>
        <w:t>Сефер</w:t>
      </w:r>
      <w:proofErr w:type="spellEnd"/>
      <w:r w:rsidRPr="00E83583">
        <w:rPr>
          <w:szCs w:val="28"/>
        </w:rPr>
        <w:t xml:space="preserve"> </w:t>
      </w:r>
      <w:proofErr w:type="spellStart"/>
      <w:r w:rsidRPr="00E83583">
        <w:rPr>
          <w:szCs w:val="28"/>
        </w:rPr>
        <w:t>Ашурбекович</w:t>
      </w:r>
      <w:proofErr w:type="spellEnd"/>
    </w:p>
    <w:p w14:paraId="24CA8F20" w14:textId="77777777" w:rsidR="008A75AF" w:rsidRPr="00E83583" w:rsidRDefault="008A75AF" w:rsidP="008A75AF">
      <w:pPr>
        <w:pStyle w:val="a6"/>
        <w:jc w:val="left"/>
        <w:rPr>
          <w:szCs w:val="28"/>
        </w:rPr>
      </w:pPr>
      <w:r w:rsidRPr="00E83583">
        <w:rPr>
          <w:szCs w:val="28"/>
        </w:rPr>
        <w:t>Педагог дополнительного образования, кандидат технических наук, доцент</w:t>
      </w:r>
    </w:p>
    <w:p w14:paraId="2D698D00" w14:textId="0C509B28" w:rsidR="008A75AF" w:rsidRDefault="008A75AF" w:rsidP="008A75AF">
      <w:pPr>
        <w:pStyle w:val="a6"/>
        <w:jc w:val="left"/>
        <w:rPr>
          <w:szCs w:val="28"/>
        </w:rPr>
      </w:pPr>
      <w:r w:rsidRPr="00E83583">
        <w:rPr>
          <w:szCs w:val="28"/>
        </w:rPr>
        <w:t>МАОУ СОШ №2 имени Н.</w:t>
      </w:r>
      <w:r>
        <w:rPr>
          <w:szCs w:val="28"/>
        </w:rPr>
        <w:t xml:space="preserve"> </w:t>
      </w:r>
      <w:r w:rsidRPr="00E83583">
        <w:rPr>
          <w:szCs w:val="28"/>
        </w:rPr>
        <w:t>А.</w:t>
      </w:r>
      <w:r>
        <w:rPr>
          <w:szCs w:val="28"/>
        </w:rPr>
        <w:t xml:space="preserve"> </w:t>
      </w:r>
      <w:r w:rsidRPr="00E83583">
        <w:rPr>
          <w:szCs w:val="28"/>
        </w:rPr>
        <w:t>Тимофеева г.о. Бронницы</w:t>
      </w:r>
    </w:p>
    <w:p w14:paraId="0B5CF253" w14:textId="77777777" w:rsidR="008A75AF" w:rsidRPr="008A75AF" w:rsidRDefault="008A75AF" w:rsidP="008A75AF">
      <w:pPr>
        <w:pStyle w:val="a6"/>
        <w:jc w:val="left"/>
        <w:rPr>
          <w:szCs w:val="28"/>
        </w:rPr>
      </w:pPr>
    </w:p>
    <w:p w14:paraId="4553073A" w14:textId="5C55A5E3" w:rsidR="008A75AF" w:rsidRPr="00E83583" w:rsidRDefault="008A75AF" w:rsidP="008A75AF">
      <w:pPr>
        <w:pStyle w:val="a6"/>
        <w:jc w:val="left"/>
        <w:rPr>
          <w:szCs w:val="28"/>
        </w:rPr>
      </w:pPr>
      <w:r>
        <w:rPr>
          <w:b/>
          <w:szCs w:val="28"/>
        </w:rPr>
        <w:t>Место выполнения работы</w:t>
      </w:r>
      <w:r w:rsidRPr="00690D82">
        <w:rPr>
          <w:b/>
          <w:szCs w:val="28"/>
        </w:rPr>
        <w:t xml:space="preserve">: </w:t>
      </w:r>
      <w:r w:rsidRPr="00E83583">
        <w:rPr>
          <w:szCs w:val="28"/>
        </w:rPr>
        <w:t>МАОУ СОШ №2 имени Н.</w:t>
      </w:r>
      <w:r>
        <w:rPr>
          <w:szCs w:val="28"/>
        </w:rPr>
        <w:t xml:space="preserve"> </w:t>
      </w:r>
      <w:r w:rsidRPr="00E83583">
        <w:rPr>
          <w:szCs w:val="28"/>
        </w:rPr>
        <w:t>А.</w:t>
      </w:r>
      <w:r>
        <w:rPr>
          <w:szCs w:val="28"/>
        </w:rPr>
        <w:t xml:space="preserve"> </w:t>
      </w:r>
      <w:r w:rsidRPr="00E83583">
        <w:rPr>
          <w:szCs w:val="28"/>
        </w:rPr>
        <w:t>Тимофеева г.о.</w:t>
      </w:r>
      <w:r>
        <w:rPr>
          <w:szCs w:val="28"/>
        </w:rPr>
        <w:t xml:space="preserve"> </w:t>
      </w:r>
      <w:r w:rsidRPr="00E83583">
        <w:rPr>
          <w:szCs w:val="28"/>
        </w:rPr>
        <w:t>Бронницы</w:t>
      </w:r>
    </w:p>
    <w:p w14:paraId="1D4907D3" w14:textId="77777777" w:rsidR="008A75AF" w:rsidRDefault="008A75AF" w:rsidP="008A75AF">
      <w:pPr>
        <w:pStyle w:val="a6"/>
        <w:jc w:val="left"/>
        <w:rPr>
          <w:b/>
          <w:szCs w:val="28"/>
        </w:rPr>
      </w:pPr>
    </w:p>
    <w:p w14:paraId="15BDF5A2" w14:textId="77777777" w:rsidR="008A75AF" w:rsidRDefault="008A75AF" w:rsidP="008A75AF">
      <w:pPr>
        <w:pStyle w:val="a6"/>
        <w:jc w:val="left"/>
        <w:rPr>
          <w:b/>
          <w:szCs w:val="28"/>
        </w:rPr>
      </w:pPr>
    </w:p>
    <w:p w14:paraId="3385025F" w14:textId="77777777" w:rsidR="008A75AF" w:rsidRPr="00690D82" w:rsidRDefault="008A75AF" w:rsidP="008A75AF">
      <w:pPr>
        <w:pStyle w:val="a6"/>
        <w:jc w:val="left"/>
        <w:rPr>
          <w:b/>
          <w:szCs w:val="28"/>
        </w:rPr>
      </w:pPr>
    </w:p>
    <w:p w14:paraId="10B8CB09" w14:textId="77777777" w:rsidR="008A75AF" w:rsidRPr="00690D82" w:rsidRDefault="008A75AF" w:rsidP="008A75AF">
      <w:pPr>
        <w:pStyle w:val="a6"/>
        <w:jc w:val="left"/>
        <w:rPr>
          <w:b/>
          <w:szCs w:val="28"/>
        </w:rPr>
      </w:pPr>
    </w:p>
    <w:p w14:paraId="72442231" w14:textId="77777777" w:rsidR="000010C4" w:rsidRDefault="000010C4" w:rsidP="008A75AF">
      <w:pPr>
        <w:pStyle w:val="a6"/>
        <w:spacing w:line="360" w:lineRule="auto"/>
        <w:rPr>
          <w:sz w:val="24"/>
        </w:rPr>
      </w:pPr>
    </w:p>
    <w:p w14:paraId="56E07BB7" w14:textId="77777777" w:rsidR="000010C4" w:rsidRDefault="000010C4" w:rsidP="008A75AF">
      <w:pPr>
        <w:pStyle w:val="a6"/>
        <w:spacing w:line="360" w:lineRule="auto"/>
        <w:rPr>
          <w:sz w:val="24"/>
        </w:rPr>
      </w:pPr>
    </w:p>
    <w:p w14:paraId="744661F7" w14:textId="77777777" w:rsidR="008A75AF" w:rsidRDefault="008A75AF" w:rsidP="008A75AF">
      <w:pPr>
        <w:pStyle w:val="a6"/>
        <w:spacing w:line="360" w:lineRule="auto"/>
        <w:rPr>
          <w:sz w:val="24"/>
        </w:rPr>
      </w:pPr>
    </w:p>
    <w:p w14:paraId="4B293625" w14:textId="77777777" w:rsidR="008A75AF" w:rsidRDefault="008A75AF" w:rsidP="008A75AF">
      <w:pPr>
        <w:pStyle w:val="a6"/>
        <w:spacing w:line="360" w:lineRule="auto"/>
        <w:rPr>
          <w:sz w:val="24"/>
        </w:rPr>
      </w:pPr>
    </w:p>
    <w:p w14:paraId="0DFF825C" w14:textId="487B9328" w:rsidR="00D03BBD" w:rsidRPr="008A75AF" w:rsidRDefault="008A75AF" w:rsidP="008A75AF">
      <w:pPr>
        <w:pStyle w:val="a6"/>
        <w:spacing w:line="360" w:lineRule="auto"/>
        <w:jc w:val="center"/>
        <w:rPr>
          <w:sz w:val="24"/>
        </w:rPr>
      </w:pPr>
      <w:r>
        <w:rPr>
          <w:sz w:val="24"/>
        </w:rPr>
        <w:t>2022</w:t>
      </w:r>
      <w:bookmarkEnd w:id="0"/>
    </w:p>
    <w:p w14:paraId="062A4CAF" w14:textId="44AAE80C" w:rsidR="002D2234" w:rsidRPr="00CA4683" w:rsidRDefault="002D2234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818802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D78CBA" w14:textId="08ADDF2D" w:rsidR="008A75AF" w:rsidRPr="000010C4" w:rsidRDefault="008A75AF" w:rsidP="008A75AF">
          <w:pPr>
            <w:pStyle w:val="a9"/>
            <w:jc w:val="center"/>
            <w:rPr>
              <w:b/>
              <w:color w:val="auto"/>
            </w:rPr>
          </w:pPr>
          <w:r w:rsidRPr="000010C4">
            <w:rPr>
              <w:b/>
              <w:color w:val="auto"/>
            </w:rPr>
            <w:t>Оглавление</w:t>
          </w:r>
        </w:p>
        <w:p w14:paraId="0125393F" w14:textId="77777777" w:rsidR="000010C4" w:rsidRDefault="008A75AF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5263345" w:history="1">
            <w:r w:rsidR="000010C4" w:rsidRPr="0026715C">
              <w:rPr>
                <w:rStyle w:val="aa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0010C4" w:rsidRPr="0026715C">
              <w:rPr>
                <w:rStyle w:val="aa"/>
                <w:rFonts w:ascii="Times New Roman" w:eastAsia="Calibri" w:hAnsi="Times New Roman" w:cs="Times New Roman"/>
                <w:noProof/>
                <w:lang w:eastAsia="ru-RU"/>
              </w:rPr>
              <w:t>.</w:t>
            </w:r>
            <w:r w:rsidR="000010C4">
              <w:rPr>
                <w:noProof/>
                <w:webHidden/>
              </w:rPr>
              <w:tab/>
            </w:r>
            <w:r w:rsidR="000010C4">
              <w:rPr>
                <w:noProof/>
                <w:webHidden/>
              </w:rPr>
              <w:fldChar w:fldCharType="begin"/>
            </w:r>
            <w:r w:rsidR="000010C4">
              <w:rPr>
                <w:noProof/>
                <w:webHidden/>
              </w:rPr>
              <w:instrText xml:space="preserve"> PAGEREF _Toc115263345 \h </w:instrText>
            </w:r>
            <w:r w:rsidR="000010C4">
              <w:rPr>
                <w:noProof/>
                <w:webHidden/>
              </w:rPr>
            </w:r>
            <w:r w:rsidR="000010C4">
              <w:rPr>
                <w:noProof/>
                <w:webHidden/>
              </w:rPr>
              <w:fldChar w:fldCharType="separate"/>
            </w:r>
            <w:r w:rsidR="003C7AA9">
              <w:rPr>
                <w:noProof/>
                <w:webHidden/>
              </w:rPr>
              <w:t>3</w:t>
            </w:r>
            <w:r w:rsidR="000010C4">
              <w:rPr>
                <w:noProof/>
                <w:webHidden/>
              </w:rPr>
              <w:fldChar w:fldCharType="end"/>
            </w:r>
          </w:hyperlink>
        </w:p>
        <w:p w14:paraId="0C11D94B" w14:textId="77777777" w:rsidR="000010C4" w:rsidRDefault="007645C9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5263346" w:history="1">
            <w:r w:rsidR="000010C4" w:rsidRPr="0026715C">
              <w:rPr>
                <w:rStyle w:val="aa"/>
                <w:rFonts w:ascii="Times New Roman" w:eastAsia="Calibri" w:hAnsi="Times New Roman" w:cs="Times New Roman"/>
                <w:b/>
                <w:noProof/>
                <w:lang w:eastAsia="ru-RU"/>
              </w:rPr>
              <w:t>1. Проектирование твердотельного лазера на кристалле ванадата с накачкой одним полупроводником лазерным диодом</w:t>
            </w:r>
            <w:r w:rsidR="000010C4">
              <w:rPr>
                <w:noProof/>
                <w:webHidden/>
              </w:rPr>
              <w:tab/>
            </w:r>
            <w:r w:rsidR="000010C4">
              <w:rPr>
                <w:noProof/>
                <w:webHidden/>
              </w:rPr>
              <w:fldChar w:fldCharType="begin"/>
            </w:r>
            <w:r w:rsidR="000010C4">
              <w:rPr>
                <w:noProof/>
                <w:webHidden/>
              </w:rPr>
              <w:instrText xml:space="preserve"> PAGEREF _Toc115263346 \h </w:instrText>
            </w:r>
            <w:r w:rsidR="000010C4">
              <w:rPr>
                <w:noProof/>
                <w:webHidden/>
              </w:rPr>
            </w:r>
            <w:r w:rsidR="000010C4">
              <w:rPr>
                <w:noProof/>
                <w:webHidden/>
              </w:rPr>
              <w:fldChar w:fldCharType="separate"/>
            </w:r>
            <w:r w:rsidR="003C7AA9">
              <w:rPr>
                <w:noProof/>
                <w:webHidden/>
              </w:rPr>
              <w:t>4</w:t>
            </w:r>
            <w:r w:rsidR="000010C4">
              <w:rPr>
                <w:noProof/>
                <w:webHidden/>
              </w:rPr>
              <w:fldChar w:fldCharType="end"/>
            </w:r>
          </w:hyperlink>
        </w:p>
        <w:p w14:paraId="23C9B697" w14:textId="77777777" w:rsidR="000010C4" w:rsidRDefault="007645C9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5263347" w:history="1">
            <w:r w:rsidR="000010C4" w:rsidRPr="0026715C">
              <w:rPr>
                <w:rStyle w:val="aa"/>
                <w:rFonts w:ascii="Times New Roman" w:eastAsia="Calibri" w:hAnsi="Times New Roman" w:cs="Times New Roman"/>
                <w:b/>
                <w:noProof/>
                <w:lang w:eastAsia="ru-RU"/>
              </w:rPr>
              <w:t>1.1. Функциональная схема.</w:t>
            </w:r>
            <w:r w:rsidR="000010C4">
              <w:rPr>
                <w:noProof/>
                <w:webHidden/>
              </w:rPr>
              <w:tab/>
            </w:r>
            <w:r w:rsidR="000010C4">
              <w:rPr>
                <w:noProof/>
                <w:webHidden/>
              </w:rPr>
              <w:fldChar w:fldCharType="begin"/>
            </w:r>
            <w:r w:rsidR="000010C4">
              <w:rPr>
                <w:noProof/>
                <w:webHidden/>
              </w:rPr>
              <w:instrText xml:space="preserve"> PAGEREF _Toc115263347 \h </w:instrText>
            </w:r>
            <w:r w:rsidR="000010C4">
              <w:rPr>
                <w:noProof/>
                <w:webHidden/>
              </w:rPr>
            </w:r>
            <w:r w:rsidR="000010C4">
              <w:rPr>
                <w:noProof/>
                <w:webHidden/>
              </w:rPr>
              <w:fldChar w:fldCharType="separate"/>
            </w:r>
            <w:r w:rsidR="003C7AA9">
              <w:rPr>
                <w:noProof/>
                <w:webHidden/>
              </w:rPr>
              <w:t>4</w:t>
            </w:r>
            <w:r w:rsidR="000010C4">
              <w:rPr>
                <w:noProof/>
                <w:webHidden/>
              </w:rPr>
              <w:fldChar w:fldCharType="end"/>
            </w:r>
          </w:hyperlink>
        </w:p>
        <w:p w14:paraId="0C6E8182" w14:textId="77777777" w:rsidR="000010C4" w:rsidRDefault="007645C9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5263348" w:history="1">
            <w:r w:rsidR="000010C4" w:rsidRPr="0026715C">
              <w:rPr>
                <w:rStyle w:val="aa"/>
                <w:rFonts w:ascii="Times New Roman" w:hAnsi="Times New Roman" w:cs="Times New Roman"/>
                <w:b/>
                <w:noProof/>
              </w:rPr>
              <w:t>1.2. Цифровой анализ профиля лазерного пучка.</w:t>
            </w:r>
            <w:r w:rsidR="000010C4">
              <w:rPr>
                <w:noProof/>
                <w:webHidden/>
              </w:rPr>
              <w:tab/>
            </w:r>
            <w:r w:rsidR="000010C4">
              <w:rPr>
                <w:noProof/>
                <w:webHidden/>
              </w:rPr>
              <w:fldChar w:fldCharType="begin"/>
            </w:r>
            <w:r w:rsidR="000010C4">
              <w:rPr>
                <w:noProof/>
                <w:webHidden/>
              </w:rPr>
              <w:instrText xml:space="preserve"> PAGEREF _Toc115263348 \h </w:instrText>
            </w:r>
            <w:r w:rsidR="000010C4">
              <w:rPr>
                <w:noProof/>
                <w:webHidden/>
              </w:rPr>
            </w:r>
            <w:r w:rsidR="000010C4">
              <w:rPr>
                <w:noProof/>
                <w:webHidden/>
              </w:rPr>
              <w:fldChar w:fldCharType="separate"/>
            </w:r>
            <w:r w:rsidR="003C7AA9">
              <w:rPr>
                <w:noProof/>
                <w:webHidden/>
              </w:rPr>
              <w:t>5</w:t>
            </w:r>
            <w:r w:rsidR="000010C4">
              <w:rPr>
                <w:noProof/>
                <w:webHidden/>
              </w:rPr>
              <w:fldChar w:fldCharType="end"/>
            </w:r>
          </w:hyperlink>
        </w:p>
        <w:p w14:paraId="066B0E5E" w14:textId="77777777" w:rsidR="000010C4" w:rsidRDefault="007645C9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5263349" w:history="1">
            <w:r w:rsidR="000010C4" w:rsidRPr="0026715C">
              <w:rPr>
                <w:rStyle w:val="aa"/>
                <w:rFonts w:ascii="Times New Roman" w:hAnsi="Times New Roman" w:cs="Times New Roman"/>
                <w:b/>
                <w:noProof/>
                <w:shd w:val="clear" w:color="auto" w:fill="FFFFFF"/>
              </w:rPr>
              <w:t>2. Применение ванадатного лазера в люминесцентной микроскопии.</w:t>
            </w:r>
            <w:r w:rsidR="000010C4">
              <w:rPr>
                <w:noProof/>
                <w:webHidden/>
              </w:rPr>
              <w:tab/>
            </w:r>
            <w:r w:rsidR="000010C4">
              <w:rPr>
                <w:noProof/>
                <w:webHidden/>
              </w:rPr>
              <w:fldChar w:fldCharType="begin"/>
            </w:r>
            <w:r w:rsidR="000010C4">
              <w:rPr>
                <w:noProof/>
                <w:webHidden/>
              </w:rPr>
              <w:instrText xml:space="preserve"> PAGEREF _Toc115263349 \h </w:instrText>
            </w:r>
            <w:r w:rsidR="000010C4">
              <w:rPr>
                <w:noProof/>
                <w:webHidden/>
              </w:rPr>
            </w:r>
            <w:r w:rsidR="000010C4">
              <w:rPr>
                <w:noProof/>
                <w:webHidden/>
              </w:rPr>
              <w:fldChar w:fldCharType="separate"/>
            </w:r>
            <w:r w:rsidR="003C7AA9">
              <w:rPr>
                <w:noProof/>
                <w:webHidden/>
              </w:rPr>
              <w:t>9</w:t>
            </w:r>
            <w:r w:rsidR="000010C4">
              <w:rPr>
                <w:noProof/>
                <w:webHidden/>
              </w:rPr>
              <w:fldChar w:fldCharType="end"/>
            </w:r>
          </w:hyperlink>
        </w:p>
        <w:p w14:paraId="5412D578" w14:textId="77777777" w:rsidR="000010C4" w:rsidRDefault="007645C9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5263350" w:history="1">
            <w:r w:rsidR="000010C4" w:rsidRPr="0026715C">
              <w:rPr>
                <w:rStyle w:val="aa"/>
                <w:rFonts w:ascii="Times New Roman" w:hAnsi="Times New Roman" w:cs="Times New Roman"/>
                <w:b/>
                <w:noProof/>
                <w:shd w:val="clear" w:color="auto" w:fill="FFFFFF"/>
              </w:rPr>
              <w:t>2.1. Краткая характеристика люминесцентной микроскопии.</w:t>
            </w:r>
            <w:r w:rsidR="000010C4">
              <w:rPr>
                <w:noProof/>
                <w:webHidden/>
              </w:rPr>
              <w:tab/>
            </w:r>
            <w:r w:rsidR="000010C4">
              <w:rPr>
                <w:noProof/>
                <w:webHidden/>
              </w:rPr>
              <w:fldChar w:fldCharType="begin"/>
            </w:r>
            <w:r w:rsidR="000010C4">
              <w:rPr>
                <w:noProof/>
                <w:webHidden/>
              </w:rPr>
              <w:instrText xml:space="preserve"> PAGEREF _Toc115263350 \h </w:instrText>
            </w:r>
            <w:r w:rsidR="000010C4">
              <w:rPr>
                <w:noProof/>
                <w:webHidden/>
              </w:rPr>
            </w:r>
            <w:r w:rsidR="000010C4">
              <w:rPr>
                <w:noProof/>
                <w:webHidden/>
              </w:rPr>
              <w:fldChar w:fldCharType="separate"/>
            </w:r>
            <w:r w:rsidR="003C7AA9">
              <w:rPr>
                <w:noProof/>
                <w:webHidden/>
              </w:rPr>
              <w:t>9</w:t>
            </w:r>
            <w:r w:rsidR="000010C4">
              <w:rPr>
                <w:noProof/>
                <w:webHidden/>
              </w:rPr>
              <w:fldChar w:fldCharType="end"/>
            </w:r>
          </w:hyperlink>
        </w:p>
        <w:p w14:paraId="71945051" w14:textId="77777777" w:rsidR="000010C4" w:rsidRDefault="007645C9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5263351" w:history="1">
            <w:r w:rsidR="000010C4" w:rsidRPr="0026715C">
              <w:rPr>
                <w:rStyle w:val="aa"/>
                <w:rFonts w:ascii="Times New Roman" w:hAnsi="Times New Roman" w:cs="Times New Roman"/>
                <w:b/>
                <w:noProof/>
              </w:rPr>
              <w:t>2.2. Функциональная схема люминесцентного микроскопа.</w:t>
            </w:r>
            <w:r w:rsidR="000010C4">
              <w:rPr>
                <w:noProof/>
                <w:webHidden/>
              </w:rPr>
              <w:tab/>
            </w:r>
            <w:r w:rsidR="000010C4">
              <w:rPr>
                <w:noProof/>
                <w:webHidden/>
              </w:rPr>
              <w:fldChar w:fldCharType="begin"/>
            </w:r>
            <w:r w:rsidR="000010C4">
              <w:rPr>
                <w:noProof/>
                <w:webHidden/>
              </w:rPr>
              <w:instrText xml:space="preserve"> PAGEREF _Toc115263351 \h </w:instrText>
            </w:r>
            <w:r w:rsidR="000010C4">
              <w:rPr>
                <w:noProof/>
                <w:webHidden/>
              </w:rPr>
            </w:r>
            <w:r w:rsidR="000010C4">
              <w:rPr>
                <w:noProof/>
                <w:webHidden/>
              </w:rPr>
              <w:fldChar w:fldCharType="separate"/>
            </w:r>
            <w:r w:rsidR="003C7AA9">
              <w:rPr>
                <w:noProof/>
                <w:webHidden/>
              </w:rPr>
              <w:t>9</w:t>
            </w:r>
            <w:r w:rsidR="000010C4">
              <w:rPr>
                <w:noProof/>
                <w:webHidden/>
              </w:rPr>
              <w:fldChar w:fldCharType="end"/>
            </w:r>
          </w:hyperlink>
        </w:p>
        <w:p w14:paraId="61DA355A" w14:textId="77777777" w:rsidR="000010C4" w:rsidRDefault="007645C9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5263352" w:history="1">
            <w:r w:rsidR="000010C4" w:rsidRPr="0026715C">
              <w:rPr>
                <w:rStyle w:val="aa"/>
                <w:rFonts w:ascii="Times New Roman" w:hAnsi="Times New Roman" w:cs="Times New Roman"/>
                <w:b/>
                <w:noProof/>
                <w:lang w:eastAsia="ru-RU"/>
              </w:rPr>
              <w:t>Заключение</w:t>
            </w:r>
            <w:r w:rsidR="000010C4" w:rsidRPr="0026715C">
              <w:rPr>
                <w:rStyle w:val="aa"/>
                <w:rFonts w:ascii="Times New Roman" w:hAnsi="Times New Roman" w:cs="Times New Roman"/>
                <w:noProof/>
                <w:lang w:eastAsia="ru-RU"/>
              </w:rPr>
              <w:t>.</w:t>
            </w:r>
            <w:r w:rsidR="000010C4">
              <w:rPr>
                <w:noProof/>
                <w:webHidden/>
              </w:rPr>
              <w:tab/>
            </w:r>
            <w:r w:rsidR="000010C4">
              <w:rPr>
                <w:noProof/>
                <w:webHidden/>
              </w:rPr>
              <w:fldChar w:fldCharType="begin"/>
            </w:r>
            <w:r w:rsidR="000010C4">
              <w:rPr>
                <w:noProof/>
                <w:webHidden/>
              </w:rPr>
              <w:instrText xml:space="preserve"> PAGEREF _Toc115263352 \h </w:instrText>
            </w:r>
            <w:r w:rsidR="000010C4">
              <w:rPr>
                <w:noProof/>
                <w:webHidden/>
              </w:rPr>
            </w:r>
            <w:r w:rsidR="000010C4">
              <w:rPr>
                <w:noProof/>
                <w:webHidden/>
              </w:rPr>
              <w:fldChar w:fldCharType="separate"/>
            </w:r>
            <w:r w:rsidR="003C7AA9">
              <w:rPr>
                <w:noProof/>
                <w:webHidden/>
              </w:rPr>
              <w:t>13</w:t>
            </w:r>
            <w:r w:rsidR="000010C4">
              <w:rPr>
                <w:noProof/>
                <w:webHidden/>
              </w:rPr>
              <w:fldChar w:fldCharType="end"/>
            </w:r>
          </w:hyperlink>
        </w:p>
        <w:p w14:paraId="0B3D9657" w14:textId="77777777" w:rsidR="000010C4" w:rsidRDefault="007645C9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5263353" w:history="1">
            <w:r w:rsidR="000010C4" w:rsidRPr="0026715C">
              <w:rPr>
                <w:rStyle w:val="aa"/>
                <w:rFonts w:ascii="Times New Roman" w:hAnsi="Times New Roman" w:cs="Times New Roman"/>
                <w:b/>
                <w:noProof/>
              </w:rPr>
              <w:t>Список литературы</w:t>
            </w:r>
            <w:r w:rsidR="000010C4">
              <w:rPr>
                <w:noProof/>
                <w:webHidden/>
              </w:rPr>
              <w:tab/>
            </w:r>
            <w:r w:rsidR="000010C4">
              <w:rPr>
                <w:noProof/>
                <w:webHidden/>
              </w:rPr>
              <w:fldChar w:fldCharType="begin"/>
            </w:r>
            <w:r w:rsidR="000010C4">
              <w:rPr>
                <w:noProof/>
                <w:webHidden/>
              </w:rPr>
              <w:instrText xml:space="preserve"> PAGEREF _Toc115263353 \h </w:instrText>
            </w:r>
            <w:r w:rsidR="000010C4">
              <w:rPr>
                <w:noProof/>
                <w:webHidden/>
              </w:rPr>
            </w:r>
            <w:r w:rsidR="000010C4">
              <w:rPr>
                <w:noProof/>
                <w:webHidden/>
              </w:rPr>
              <w:fldChar w:fldCharType="separate"/>
            </w:r>
            <w:r w:rsidR="003C7AA9">
              <w:rPr>
                <w:noProof/>
                <w:webHidden/>
              </w:rPr>
              <w:t>14</w:t>
            </w:r>
            <w:r w:rsidR="000010C4">
              <w:rPr>
                <w:noProof/>
                <w:webHidden/>
              </w:rPr>
              <w:fldChar w:fldCharType="end"/>
            </w:r>
          </w:hyperlink>
        </w:p>
        <w:p w14:paraId="55AC4545" w14:textId="04D72228" w:rsidR="002D2234" w:rsidRPr="000010C4" w:rsidRDefault="008A75AF" w:rsidP="000010C4">
          <w:r>
            <w:rPr>
              <w:b/>
              <w:bCs/>
            </w:rPr>
            <w:fldChar w:fldCharType="end"/>
          </w:r>
        </w:p>
      </w:sdtContent>
    </w:sdt>
    <w:p w14:paraId="343881CC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6D83790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FD881F4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FFE4430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88A910C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6EB4842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B3FF014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EEA22E2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748F611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514CC55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9EFB0C6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B5D51E1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61AF62F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36353EC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4975F54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E30BDC8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ED7832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7290E80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D1E138C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5E0D3E7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D2E0A15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A456DD8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493C360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3BAED6E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533473D" w14:textId="77777777" w:rsidR="008A75AF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184DFE7" w14:textId="77777777" w:rsidR="008A75AF" w:rsidRDefault="008A75AF" w:rsidP="000010C4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5D4945E" w14:textId="77777777" w:rsidR="000010C4" w:rsidRPr="000010C4" w:rsidRDefault="000010C4" w:rsidP="000010C4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18E55F7" w14:textId="77777777" w:rsidR="008A75AF" w:rsidRPr="00CA4683" w:rsidRDefault="008A75AF" w:rsidP="00CA4683">
      <w:pPr>
        <w:pStyle w:val="a3"/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376215D" w14:textId="3CC3AF40" w:rsidR="002D2234" w:rsidRPr="00CA4683" w:rsidRDefault="002B61CB" w:rsidP="008A75AF">
      <w:pPr>
        <w:pStyle w:val="a3"/>
        <w:widowControl w:val="0"/>
        <w:spacing w:after="0" w:line="240" w:lineRule="auto"/>
        <w:ind w:left="0" w:right="-2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_Toc115263345"/>
      <w:r w:rsidRPr="000010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bookmarkEnd w:id="1"/>
    </w:p>
    <w:p w14:paraId="1E326DB2" w14:textId="18724BBD" w:rsidR="009D6E6E" w:rsidRPr="00CA4683" w:rsidRDefault="002B61CB" w:rsidP="00CA4683">
      <w:pPr>
        <w:pStyle w:val="a3"/>
        <w:widowControl w:val="0"/>
        <w:spacing w:after="0" w:line="240" w:lineRule="auto"/>
        <w:ind w:left="0"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Лазерные технологии относятся к списку критически важных для независимого развития государства</w:t>
      </w:r>
      <w:r w:rsidR="009D6E6E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 у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ровень исследований и разработок лазерных технологий в России </w:t>
      </w:r>
      <w:r w:rsidR="009D6E6E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равним с уровнем наиболее развит</w:t>
      </w:r>
      <w:r w:rsidR="009D6E6E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ых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стран</w:t>
      </w:r>
      <w:r w:rsidR="009D6E6E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E6E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оэтому образовательное и </w:t>
      </w:r>
      <w:r w:rsidR="009D6E6E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аучно</w:t>
      </w:r>
      <w:r w:rsidR="009D6E6E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техническое направление по лазерной физике и лазерны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9D6E6E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исследовательской лазерной лаборатории нашей школы соответствуют приоритетным направлениям науки, техники и критических технологий в России</w:t>
      </w:r>
      <w:r w:rsidR="009D6E6E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E6E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нашем исследовательском проекте были поставлены следующие цели и задания: </w:t>
      </w:r>
    </w:p>
    <w:p w14:paraId="3A7AD863" w14:textId="77777777" w:rsidR="00EB7E0D" w:rsidRPr="00CA4683" w:rsidRDefault="009D6E6E" w:rsidP="00CA4683">
      <w:pPr>
        <w:pStyle w:val="a3"/>
        <w:widowControl w:val="0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роектировать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азерный излучатель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одной из самых перспективных активных материалов лазерной техники на кристалл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вана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YVO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Nd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накачкой од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ним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полупроводников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лазерным диодом выходной мощност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излучения 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700— 800 нм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Вт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н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елинейным удвоением частоты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 стабилизацией температуры активного кристалла и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диода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накачки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елекци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поперечных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продольных типов</w:t>
      </w:r>
      <w:r w:rsidR="00AF2130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олебаний резонатора для осуществления одн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частотного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режима генерации. </w:t>
      </w:r>
    </w:p>
    <w:p w14:paraId="07E9E8AF" w14:textId="77777777" w:rsidR="00EB7E0D" w:rsidRPr="00CA4683" w:rsidRDefault="002B61CB" w:rsidP="00CA4683">
      <w:pPr>
        <w:pStyle w:val="a3"/>
        <w:widowControl w:val="0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Разработать оптимальную методику сборки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юстировки лазерного излучения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37F9AA" w14:textId="77777777" w:rsidR="00EB7E0D" w:rsidRPr="00CA4683" w:rsidRDefault="00EB7E0D" w:rsidP="00CA4683">
      <w:pPr>
        <w:pStyle w:val="a3"/>
        <w:widowControl w:val="0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азработать цифровой методику анализа характеристик лазерного пучка и применени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 ПЗС-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камеры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С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оставить специф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2B61CB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кацию лазерного излучателя. </w:t>
      </w:r>
    </w:p>
    <w:p w14:paraId="64855992" w14:textId="77777777" w:rsidR="00EB7E0D" w:rsidRDefault="002B61CB" w:rsidP="00CA4683">
      <w:pPr>
        <w:pStyle w:val="a3"/>
        <w:widowControl w:val="0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Исследовать возможность использования ванадатного излучателя в цифровой микроскопии. </w:t>
      </w:r>
    </w:p>
    <w:p w14:paraId="2D82A1DB" w14:textId="77777777" w:rsidR="008A75AF" w:rsidRDefault="008A75AF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A070D71" w14:textId="77777777" w:rsidR="008A75AF" w:rsidRDefault="008A75AF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B9B900E" w14:textId="77777777" w:rsidR="008A75AF" w:rsidRDefault="008A75AF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9F2210E" w14:textId="77777777" w:rsidR="008A75AF" w:rsidRDefault="008A75AF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8EB0A3A" w14:textId="77777777" w:rsidR="008A75AF" w:rsidRDefault="008A75AF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BF41B60" w14:textId="77777777" w:rsidR="008A75AF" w:rsidRDefault="008A75AF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ECB1695" w14:textId="77777777" w:rsidR="008A75AF" w:rsidRDefault="008A75AF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02E0A66" w14:textId="77777777" w:rsidR="008A75AF" w:rsidRDefault="008A75AF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D6DC467" w14:textId="77777777" w:rsidR="008A75AF" w:rsidRDefault="008A75AF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74CAC58" w14:textId="77777777" w:rsidR="000010C4" w:rsidRDefault="000010C4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37C8FC6" w14:textId="77777777" w:rsidR="000010C4" w:rsidRDefault="000010C4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CA476AC" w14:textId="77777777" w:rsidR="000010C4" w:rsidRDefault="000010C4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DC3B9C5" w14:textId="77777777" w:rsidR="000010C4" w:rsidRDefault="000010C4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E16DF2A" w14:textId="77777777" w:rsidR="000010C4" w:rsidRDefault="000010C4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E7BF6B9" w14:textId="77777777" w:rsidR="000010C4" w:rsidRDefault="000010C4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4B4CDFC" w14:textId="77777777" w:rsidR="000010C4" w:rsidRDefault="000010C4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74EE78D" w14:textId="77777777" w:rsidR="000010C4" w:rsidRDefault="000010C4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E8214AC" w14:textId="77777777" w:rsidR="000010C4" w:rsidRDefault="000010C4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F6006CA" w14:textId="77777777" w:rsidR="000010C4" w:rsidRPr="008A75AF" w:rsidRDefault="000010C4" w:rsidP="008A75AF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1EC194A" w14:textId="2B2BCA92" w:rsidR="008A75AF" w:rsidRPr="008A75AF" w:rsidRDefault="008A75AF" w:rsidP="008A75AF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bookmarkStart w:id="2" w:name="_Toc115263346"/>
      <w:r w:rsidRPr="008A75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lastRenderedPageBreak/>
        <w:t>1. Проектирование твердотельного лазера на кристалле ванадата с накачкой одним полупроводником лазерным диодом</w:t>
      </w:r>
      <w:bookmarkEnd w:id="2"/>
    </w:p>
    <w:p w14:paraId="65432CD9" w14:textId="0993312F" w:rsidR="008427DD" w:rsidRPr="00CA4683" w:rsidRDefault="002B61CB" w:rsidP="00CA4683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последние годы обозначил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ся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бурный рост твердотельных лазеров с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иодной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накачкой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 компактных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малогабаритных лазеров с высоким качеством лазерного пучка и работающих в широкой области оптического спектра 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ультрафиолетовой области 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лазеры на 3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й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й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гармониках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ближ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 инфракрасной области.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Обознач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ились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перспективные направления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применения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данных лазеров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микроскопия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Оптическая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локация,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навигация, экологически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EB7E0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ниторинг; л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азерная спектроскопия</w:t>
      </w:r>
      <w:r w:rsidR="008427D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к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линическая медицина </w:t>
      </w:r>
      <w:r w:rsidR="008427D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диагностика (в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 направления клинической медицины</w:t>
      </w:r>
      <w:r w:rsidR="008427D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голографи</w:t>
      </w:r>
      <w:r w:rsidR="008427D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</w:t>
      </w:r>
      <w:r w:rsidR="008427DD"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ё</w:t>
      </w:r>
      <w:r w:rsidRPr="00CA46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применения. </w:t>
      </w:r>
    </w:p>
    <w:p w14:paraId="03B2EB1B" w14:textId="2EA532A8" w:rsidR="008427DD" w:rsidRPr="008A75AF" w:rsidRDefault="008427DD" w:rsidP="008A75AF">
      <w:pPr>
        <w:pStyle w:val="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115263347"/>
      <w:r w:rsidRPr="008A75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1.1. </w:t>
      </w:r>
      <w:r w:rsidR="002B61CB" w:rsidRPr="008A75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Функциональная схема.</w:t>
      </w:r>
      <w:bookmarkEnd w:id="3"/>
    </w:p>
    <w:p w14:paraId="44BC86AF" w14:textId="6C8EF74B" w:rsidR="00FD630F" w:rsidRPr="00CA4683" w:rsidRDefault="002B61CB" w:rsidP="00CA468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683">
        <w:rPr>
          <w:rFonts w:ascii="Times New Roman" w:hAnsi="Times New Roman" w:cs="Times New Roman"/>
          <w:sz w:val="28"/>
          <w:szCs w:val="28"/>
          <w:lang w:eastAsia="ru-RU"/>
        </w:rPr>
        <w:t>В нашем проекте реализован действующий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CA4683">
        <w:rPr>
          <w:rFonts w:ascii="Times New Roman" w:hAnsi="Times New Roman" w:cs="Times New Roman"/>
          <w:sz w:val="28"/>
          <w:szCs w:val="28"/>
          <w:lang w:eastAsia="ru-RU"/>
        </w:rPr>
        <w:t>акет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Pr="00CA4683">
        <w:rPr>
          <w:rFonts w:ascii="Times New Roman" w:hAnsi="Times New Roman" w:cs="Times New Roman"/>
          <w:sz w:val="28"/>
          <w:szCs w:val="28"/>
          <w:lang w:eastAsia="ru-RU"/>
        </w:rPr>
        <w:t>азерного излучателя на кристалл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CA4683">
        <w:rPr>
          <w:rFonts w:ascii="Times New Roman" w:hAnsi="Times New Roman" w:cs="Times New Roman"/>
          <w:sz w:val="28"/>
          <w:szCs w:val="28"/>
          <w:lang w:eastAsia="ru-RU"/>
        </w:rPr>
        <w:t>вана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ата на 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гармонике 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532 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A468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работающий в одночастотном режиме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Функциональная схема лазерного излучателя приведена на рисунке 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D2234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>Накачка а</w:t>
      </w:r>
      <w:r w:rsidR="002D2234" w:rsidRPr="00CA4683">
        <w:rPr>
          <w:rFonts w:ascii="Times New Roman" w:hAnsi="Times New Roman" w:cs="Times New Roman"/>
          <w:sz w:val="28"/>
          <w:szCs w:val="28"/>
          <w:lang w:eastAsia="ru-RU"/>
        </w:rPr>
        <w:t>ктивного кристалла производится полупроводниковым лазерным диодом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с λ= 700-800 нм выходной мощности 1 мВт. </w:t>
      </w:r>
      <w:r w:rsidR="002D2234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Излучение 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>диода (</w:t>
      </w:r>
      <w:r w:rsidR="002D2234" w:rsidRPr="00CA4683">
        <w:rPr>
          <w:rFonts w:ascii="Times New Roman" w:hAnsi="Times New Roman" w:cs="Times New Roman"/>
          <w:sz w:val="28"/>
          <w:szCs w:val="28"/>
          <w:lang w:eastAsia="ru-RU"/>
        </w:rPr>
        <w:t>700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D2234" w:rsidRPr="00CA4683">
        <w:rPr>
          <w:rFonts w:ascii="Times New Roman" w:hAnsi="Times New Roman" w:cs="Times New Roman"/>
          <w:sz w:val="28"/>
          <w:szCs w:val="28"/>
          <w:lang w:eastAsia="ru-RU"/>
        </w:rPr>
        <w:t>800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нм) с</w:t>
      </w:r>
      <w:r w:rsidR="002D2234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2D2234" w:rsidRPr="00CA4683">
        <w:rPr>
          <w:rFonts w:ascii="Times New Roman" w:hAnsi="Times New Roman" w:cs="Times New Roman"/>
          <w:sz w:val="28"/>
          <w:szCs w:val="28"/>
          <w:lang w:eastAsia="ru-RU"/>
        </w:rPr>
        <w:t>онденсора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(4) и</w:t>
      </w:r>
      <w:r w:rsidR="002D2234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объектива</w:t>
      </w:r>
      <w:r w:rsidR="008427DD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(6)</w:t>
      </w:r>
      <w:r w:rsidR="00FD630F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на активный элемент (6) в специальной железной </w:t>
      </w:r>
      <w:proofErr w:type="spellStart"/>
      <w:r w:rsidR="00FD630F" w:rsidRPr="00CA4683">
        <w:rPr>
          <w:rFonts w:ascii="Times New Roman" w:hAnsi="Times New Roman" w:cs="Times New Roman"/>
          <w:sz w:val="28"/>
          <w:szCs w:val="28"/>
          <w:lang w:eastAsia="ru-RU"/>
        </w:rPr>
        <w:t>оправие</w:t>
      </w:r>
      <w:proofErr w:type="spellEnd"/>
      <w:r w:rsidR="00FD630F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для отвода тепла, помещенный в корпус оптического резонатора. Активный элемент и диод накачки установлены на элементах Пельтье для выбора и удержания оптимальной температуры. В оптический резонатор устанавливается оптические элементы в специальных оправках – входное зеркало с коэффициентом отражения 0, 988 для λ=532 нм, второе – полупрозрачное с коэффициентом пропускания 0,4-0,6 для второй гармоники, нелинейный кристалл (7), диафрагма (10). Диод накачки </w:t>
      </w:r>
      <w:r w:rsidR="00604AC1" w:rsidRPr="00CA4683">
        <w:rPr>
          <w:rFonts w:ascii="Times New Roman" w:hAnsi="Times New Roman" w:cs="Times New Roman"/>
          <w:sz w:val="28"/>
          <w:szCs w:val="28"/>
          <w:lang w:eastAsia="ru-RU"/>
        </w:rPr>
        <w:t>питается стабилизированным источником напряжения 5</w:t>
      </w:r>
      <w:r w:rsidR="00604AC1" w:rsidRPr="00CA468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604AC1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(1) через плату управления током диода (2), которая запаивается на основание корпуса лазерного диода. Для формирования геометрических параметров выходного излучения на выходе лазерного излучателя установлен </w:t>
      </w:r>
      <w:proofErr w:type="spellStart"/>
      <w:r w:rsidR="00604AC1" w:rsidRPr="00CA4683">
        <w:rPr>
          <w:rFonts w:ascii="Times New Roman" w:hAnsi="Times New Roman" w:cs="Times New Roman"/>
          <w:sz w:val="28"/>
          <w:szCs w:val="28"/>
          <w:lang w:eastAsia="ru-RU"/>
        </w:rPr>
        <w:t>двухкомпактный</w:t>
      </w:r>
      <w:proofErr w:type="spellEnd"/>
      <w:r w:rsidR="00604AC1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телескоп. Для плавной регулировки мощности, выходного излучения и её стабилизации за счёт обратной связи установлен отводной узел, состоящий из полупрозрачной пластины (11), установленной под углом </w:t>
      </w:r>
      <w:proofErr w:type="spellStart"/>
      <w:r w:rsidR="00604AC1" w:rsidRPr="00CA4683">
        <w:rPr>
          <w:rFonts w:ascii="Times New Roman" w:hAnsi="Times New Roman" w:cs="Times New Roman"/>
          <w:sz w:val="28"/>
          <w:szCs w:val="28"/>
          <w:lang w:eastAsia="ru-RU"/>
        </w:rPr>
        <w:t>Братера</w:t>
      </w:r>
      <w:proofErr w:type="spellEnd"/>
      <w:r w:rsidR="00604AC1" w:rsidRPr="00CA4683">
        <w:rPr>
          <w:rFonts w:ascii="Times New Roman" w:hAnsi="Times New Roman" w:cs="Times New Roman"/>
          <w:sz w:val="28"/>
          <w:szCs w:val="28"/>
          <w:lang w:eastAsia="ru-RU"/>
        </w:rPr>
        <w:t xml:space="preserve"> к излучению. </w:t>
      </w:r>
    </w:p>
    <w:p w14:paraId="7B832AE2" w14:textId="24368767" w:rsidR="00DA6D5E" w:rsidRPr="00CA4683" w:rsidRDefault="00DA6D5E" w:rsidP="003C7AA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F52E1E" wp14:editId="6887D799">
            <wp:extent cx="5816600" cy="205494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68"/>
                    <a:stretch/>
                  </pic:blipFill>
                  <pic:spPr bwMode="auto">
                    <a:xfrm>
                      <a:off x="0" y="0"/>
                      <a:ext cx="5838529" cy="2062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C1966" w14:textId="5C0D854E" w:rsidR="00DA6D5E" w:rsidRPr="00CA4683" w:rsidRDefault="00DA6D5E" w:rsidP="00CA4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 xml:space="preserve">Рис. 1. Функциональная схема лазерного излучателя на кристалле </w:t>
      </w:r>
      <w:r w:rsidRPr="00CA4683">
        <w:rPr>
          <w:rFonts w:ascii="Times New Roman" w:hAnsi="Times New Roman" w:cs="Times New Roman"/>
          <w:sz w:val="28"/>
          <w:szCs w:val="28"/>
          <w:lang w:val="en-US"/>
        </w:rPr>
        <w:t>YVO</w:t>
      </w:r>
      <w:r w:rsidRPr="00CA468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4683">
        <w:rPr>
          <w:rFonts w:ascii="Times New Roman" w:hAnsi="Times New Roman" w:cs="Times New Roman"/>
          <w:sz w:val="28"/>
          <w:szCs w:val="28"/>
        </w:rPr>
        <w:t>:</w:t>
      </w:r>
      <w:r w:rsidRPr="00CA4683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CA4683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A4683">
        <w:rPr>
          <w:rFonts w:ascii="Times New Roman" w:hAnsi="Times New Roman" w:cs="Times New Roman"/>
          <w:sz w:val="28"/>
          <w:szCs w:val="28"/>
        </w:rPr>
        <w:t xml:space="preserve"> с накачкой одним полупроводниковым лазерным диодом и удвоением частоты.</w:t>
      </w:r>
    </w:p>
    <w:p w14:paraId="5CA7369E" w14:textId="4604DCB2" w:rsidR="00DA6D5E" w:rsidRPr="00CA4683" w:rsidRDefault="00DA6D5E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 xml:space="preserve">1 </w:t>
      </w:r>
      <w:r w:rsidR="00FD630F" w:rsidRPr="00CA4683">
        <w:rPr>
          <w:rFonts w:ascii="Times New Roman" w:hAnsi="Times New Roman" w:cs="Times New Roman"/>
          <w:sz w:val="28"/>
          <w:szCs w:val="28"/>
        </w:rPr>
        <w:t xml:space="preserve">– </w:t>
      </w:r>
      <w:r w:rsidRPr="00CA4683">
        <w:rPr>
          <w:rFonts w:ascii="Times New Roman" w:hAnsi="Times New Roman" w:cs="Times New Roman"/>
          <w:sz w:val="28"/>
          <w:szCs w:val="28"/>
        </w:rPr>
        <w:t>стабилизированный блок питания 5V;</w:t>
      </w:r>
    </w:p>
    <w:p w14:paraId="15E74011" w14:textId="0B126B3C" w:rsidR="00DA6D5E" w:rsidRPr="00CA4683" w:rsidRDefault="00DA6D5E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 xml:space="preserve">2 </w:t>
      </w:r>
      <w:r w:rsidR="00FD630F" w:rsidRPr="00CA4683">
        <w:rPr>
          <w:rFonts w:ascii="Times New Roman" w:hAnsi="Times New Roman" w:cs="Times New Roman"/>
          <w:sz w:val="28"/>
          <w:szCs w:val="28"/>
        </w:rPr>
        <w:t>–</w:t>
      </w:r>
      <w:r w:rsidRPr="00CA4683">
        <w:rPr>
          <w:rFonts w:ascii="Times New Roman" w:hAnsi="Times New Roman" w:cs="Times New Roman"/>
          <w:sz w:val="28"/>
          <w:szCs w:val="28"/>
        </w:rPr>
        <w:t xml:space="preserve"> плата управления током диода накачки; </w:t>
      </w:r>
    </w:p>
    <w:p w14:paraId="63917888" w14:textId="2EB4BF82" w:rsidR="00DA6D5E" w:rsidRPr="00CA4683" w:rsidRDefault="00DA6D5E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3 – лазерный диод накачки;</w:t>
      </w:r>
    </w:p>
    <w:p w14:paraId="5EC9E7A0" w14:textId="4D0F186F" w:rsidR="00DA6D5E" w:rsidRPr="00CA4683" w:rsidRDefault="00DA6D5E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 xml:space="preserve">4 </w:t>
      </w:r>
      <w:r w:rsidR="00FD630F" w:rsidRPr="00CA4683">
        <w:rPr>
          <w:rFonts w:ascii="Times New Roman" w:hAnsi="Times New Roman" w:cs="Times New Roman"/>
          <w:sz w:val="28"/>
          <w:szCs w:val="28"/>
        </w:rPr>
        <w:t>–</w:t>
      </w:r>
      <w:r w:rsidRPr="00CA4683">
        <w:rPr>
          <w:rFonts w:ascii="Times New Roman" w:hAnsi="Times New Roman" w:cs="Times New Roman"/>
          <w:sz w:val="28"/>
          <w:szCs w:val="28"/>
        </w:rPr>
        <w:t xml:space="preserve"> конденсор;</w:t>
      </w:r>
    </w:p>
    <w:p w14:paraId="02C7C663" w14:textId="62026998" w:rsidR="00DA6D5E" w:rsidRPr="00CA4683" w:rsidRDefault="00DA6D5E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 xml:space="preserve">5 </w:t>
      </w:r>
      <w:r w:rsidR="00FD630F" w:rsidRPr="00CA4683">
        <w:rPr>
          <w:rFonts w:ascii="Times New Roman" w:hAnsi="Times New Roman" w:cs="Times New Roman"/>
          <w:sz w:val="28"/>
          <w:szCs w:val="28"/>
        </w:rPr>
        <w:t>–</w:t>
      </w:r>
      <w:r w:rsidRPr="00CA4683">
        <w:rPr>
          <w:rFonts w:ascii="Times New Roman" w:hAnsi="Times New Roman" w:cs="Times New Roman"/>
          <w:sz w:val="28"/>
          <w:szCs w:val="28"/>
        </w:rPr>
        <w:t xml:space="preserve"> объектив;</w:t>
      </w:r>
    </w:p>
    <w:p w14:paraId="45126E99" w14:textId="546112D6" w:rsidR="00DA6D5E" w:rsidRPr="00CA4683" w:rsidRDefault="00DA6D5E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 xml:space="preserve">6 </w:t>
      </w:r>
      <w:r w:rsidR="00FD630F" w:rsidRPr="00CA4683">
        <w:rPr>
          <w:rFonts w:ascii="Times New Roman" w:hAnsi="Times New Roman" w:cs="Times New Roman"/>
          <w:sz w:val="28"/>
          <w:szCs w:val="28"/>
        </w:rPr>
        <w:t>–</w:t>
      </w:r>
      <w:r w:rsidRPr="00CA4683">
        <w:rPr>
          <w:rFonts w:ascii="Times New Roman" w:hAnsi="Times New Roman" w:cs="Times New Roman"/>
          <w:sz w:val="28"/>
          <w:szCs w:val="28"/>
        </w:rPr>
        <w:t xml:space="preserve"> активный элемент;</w:t>
      </w:r>
    </w:p>
    <w:p w14:paraId="6F29CAFC" w14:textId="1A692480" w:rsidR="00DA6D5E" w:rsidRPr="00CA4683" w:rsidRDefault="00DA6D5E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 xml:space="preserve">7 – нелинейный кристалл </w:t>
      </w:r>
      <w:proofErr w:type="spellStart"/>
      <w:r w:rsidRPr="00CA4683">
        <w:rPr>
          <w:rFonts w:ascii="Times New Roman" w:hAnsi="Times New Roman" w:cs="Times New Roman"/>
          <w:sz w:val="28"/>
          <w:szCs w:val="28"/>
        </w:rPr>
        <w:t>ниобата</w:t>
      </w:r>
      <w:proofErr w:type="spellEnd"/>
      <w:r w:rsidRPr="00CA4683">
        <w:rPr>
          <w:rFonts w:ascii="Times New Roman" w:hAnsi="Times New Roman" w:cs="Times New Roman"/>
          <w:sz w:val="28"/>
          <w:szCs w:val="28"/>
        </w:rPr>
        <w:t xml:space="preserve"> лития;</w:t>
      </w:r>
    </w:p>
    <w:p w14:paraId="59425954" w14:textId="237DADF2" w:rsidR="00DA6D5E" w:rsidRPr="00CA4683" w:rsidRDefault="00DA6D5E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8</w:t>
      </w:r>
      <w:r w:rsidR="00FD630F" w:rsidRPr="00CA4683">
        <w:rPr>
          <w:rFonts w:ascii="Times New Roman" w:hAnsi="Times New Roman" w:cs="Times New Roman"/>
          <w:sz w:val="28"/>
          <w:szCs w:val="28"/>
        </w:rPr>
        <w:t xml:space="preserve">, </w:t>
      </w:r>
      <w:r w:rsidRPr="00CA4683">
        <w:rPr>
          <w:rFonts w:ascii="Times New Roman" w:hAnsi="Times New Roman" w:cs="Times New Roman"/>
          <w:sz w:val="28"/>
          <w:szCs w:val="28"/>
        </w:rPr>
        <w:t>9</w:t>
      </w:r>
      <w:r w:rsidR="00FD630F" w:rsidRPr="00CA4683">
        <w:rPr>
          <w:rFonts w:ascii="Times New Roman" w:hAnsi="Times New Roman" w:cs="Times New Roman"/>
          <w:sz w:val="28"/>
          <w:szCs w:val="28"/>
        </w:rPr>
        <w:t xml:space="preserve"> –</w:t>
      </w:r>
      <w:r w:rsidRPr="00CA4683">
        <w:rPr>
          <w:rFonts w:ascii="Times New Roman" w:hAnsi="Times New Roman" w:cs="Times New Roman"/>
          <w:sz w:val="28"/>
          <w:szCs w:val="28"/>
        </w:rPr>
        <w:t xml:space="preserve"> </w:t>
      </w:r>
      <w:r w:rsidR="00FD630F" w:rsidRPr="00CA4683">
        <w:rPr>
          <w:rFonts w:ascii="Times New Roman" w:hAnsi="Times New Roman" w:cs="Times New Roman"/>
          <w:sz w:val="28"/>
          <w:szCs w:val="28"/>
        </w:rPr>
        <w:t>зеркала резонатора для второй гармоники 532 нм;</w:t>
      </w:r>
    </w:p>
    <w:p w14:paraId="7037E755" w14:textId="77777777" w:rsidR="00FD630F" w:rsidRPr="00CA4683" w:rsidRDefault="00FD630F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10 – диафрагма;</w:t>
      </w:r>
    </w:p>
    <w:p w14:paraId="3B904C1C" w14:textId="265D4975" w:rsidR="00FD630F" w:rsidRPr="00CA4683" w:rsidRDefault="00FD630F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11 – полупрозрачная пластина;</w:t>
      </w:r>
    </w:p>
    <w:p w14:paraId="63D7CDB7" w14:textId="4C317D1B" w:rsidR="00FD630F" w:rsidRPr="00CA4683" w:rsidRDefault="00FD630F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12 – фотоприемник;</w:t>
      </w:r>
    </w:p>
    <w:p w14:paraId="21994CB4" w14:textId="705174F1" w:rsidR="00FD630F" w:rsidRPr="00CA4683" w:rsidRDefault="00FD630F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13 – двухкомпонентный телескоп.</w:t>
      </w:r>
    </w:p>
    <w:p w14:paraId="00003E50" w14:textId="3F340C36" w:rsidR="00FD630F" w:rsidRPr="000010C4" w:rsidRDefault="00604AC1" w:rsidP="000010C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15263348"/>
      <w:r w:rsidRPr="000010C4">
        <w:rPr>
          <w:rFonts w:ascii="Times New Roman" w:hAnsi="Times New Roman" w:cs="Times New Roman"/>
          <w:b/>
          <w:color w:val="auto"/>
          <w:sz w:val="28"/>
          <w:szCs w:val="28"/>
        </w:rPr>
        <w:t>1.2. Цифровой анализ профиля лазерного пучка.</w:t>
      </w:r>
      <w:bookmarkEnd w:id="4"/>
    </w:p>
    <w:p w14:paraId="4AC54A4F" w14:textId="330E0AB2" w:rsidR="00604AC1" w:rsidRPr="00CA4683" w:rsidRDefault="00604AC1" w:rsidP="00CA4683">
      <w:pPr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Функциональные схемы цифрового излучения диаметра лазерного пучка на выходе излучателя и угловой расходимости приведены на рисунках 2 и 3 соответственно.</w:t>
      </w:r>
    </w:p>
    <w:p w14:paraId="0A951F15" w14:textId="77777777" w:rsidR="00604AC1" w:rsidRPr="00CA4683" w:rsidRDefault="00604AC1" w:rsidP="00CA468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5D62D1E" w14:textId="77777777" w:rsidR="00604AC1" w:rsidRPr="00CA4683" w:rsidRDefault="00604AC1" w:rsidP="003C7AA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5FF19F3" wp14:editId="2693262B">
            <wp:extent cx="5895236" cy="2017276"/>
            <wp:effectExtent l="0" t="0" r="0" b="2540"/>
            <wp:docPr id="3" name="Рисунок 3" descr="C:\Users\3\Desktop\e80fb5d5-c72e-4dcd-a0a4-ab96bd736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e80fb5d5-c72e-4dcd-a0a4-ab96bd7366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69" cy="20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5F61" w14:textId="12720493" w:rsidR="00604AC1" w:rsidRPr="00CA4683" w:rsidRDefault="00604AC1" w:rsidP="00CA4683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Рис. 2. Схема измерения диаметра лазерного пучка на выходе лазера его эллиптичности.</w:t>
      </w:r>
    </w:p>
    <w:p w14:paraId="548D8C1F" w14:textId="5445BD0A" w:rsidR="00604AC1" w:rsidRPr="00CA4683" w:rsidRDefault="00604AC1" w:rsidP="00CA46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Ик-лазер на гранате с диодной накачкой;</w:t>
      </w:r>
    </w:p>
    <w:p w14:paraId="55457241" w14:textId="77777777" w:rsidR="00604AC1" w:rsidRPr="00CA4683" w:rsidRDefault="00604AC1" w:rsidP="00CA46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2 - стабилизированный блок питания 5В;</w:t>
      </w:r>
    </w:p>
    <w:p w14:paraId="643CFE27" w14:textId="77777777" w:rsidR="00604AC1" w:rsidRPr="00CA4683" w:rsidRDefault="00604AC1" w:rsidP="00CA46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3 - набор нейтральных фильтров;</w:t>
      </w:r>
    </w:p>
    <w:p w14:paraId="12EF1682" w14:textId="77777777" w:rsidR="00604AC1" w:rsidRPr="00CA4683" w:rsidRDefault="00604AC1" w:rsidP="00CA46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4 - ПЗС – камера;</w:t>
      </w:r>
    </w:p>
    <w:p w14:paraId="3129FB91" w14:textId="71508936" w:rsidR="00682B9E" w:rsidRPr="00CA4683" w:rsidRDefault="00604AC1" w:rsidP="00CA46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5 - компьютер.</w:t>
      </w:r>
    </w:p>
    <w:p w14:paraId="5D0FC215" w14:textId="16CC3624" w:rsidR="00682B9E" w:rsidRPr="00CA4683" w:rsidRDefault="00682B9E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DF6121B" wp14:editId="64218813">
            <wp:simplePos x="0" y="0"/>
            <wp:positionH relativeFrom="column">
              <wp:posOffset>-5715</wp:posOffset>
            </wp:positionH>
            <wp:positionV relativeFrom="paragraph">
              <wp:posOffset>37465</wp:posOffset>
            </wp:positionV>
            <wp:extent cx="5876925" cy="2132330"/>
            <wp:effectExtent l="0" t="0" r="9525" b="1270"/>
            <wp:wrapThrough wrapText="bothSides">
              <wp:wrapPolygon edited="0">
                <wp:start x="0" y="0"/>
                <wp:lineTo x="0" y="21420"/>
                <wp:lineTo x="21565" y="21420"/>
                <wp:lineTo x="21565" y="0"/>
                <wp:lineTo x="0" y="0"/>
              </wp:wrapPolygon>
            </wp:wrapThrough>
            <wp:docPr id="4" name="Рисунок 4" descr="C:\Users\3\Desktop\92b4c96d-0f4d-4ca4-b4c6-8d526efa2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92b4c96d-0f4d-4ca4-b4c6-8d526efa28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Рис. 3. Схема измерения угловой расходимости лазера на ИАГ с диодной накачкой.</w:t>
      </w:r>
    </w:p>
    <w:p w14:paraId="10F20509" w14:textId="77777777" w:rsidR="00682B9E" w:rsidRPr="00CA4683" w:rsidRDefault="00682B9E" w:rsidP="00CA4683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1 - лазерный излучатель;</w:t>
      </w:r>
    </w:p>
    <w:p w14:paraId="18B48CAA" w14:textId="31DD46CD" w:rsidR="00682B9E" w:rsidRPr="00CA4683" w:rsidRDefault="00682B9E" w:rsidP="00CA4683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2 - стабилизированный блок питания 5 Вольт;</w:t>
      </w:r>
    </w:p>
    <w:p w14:paraId="61851E70" w14:textId="77777777" w:rsidR="00682B9E" w:rsidRPr="00CA4683" w:rsidRDefault="00682B9E" w:rsidP="00CA4683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3 - набор нейтральных фильтров;</w:t>
      </w:r>
    </w:p>
    <w:p w14:paraId="4AED8FDF" w14:textId="77777777" w:rsidR="00682B9E" w:rsidRPr="00CA4683" w:rsidRDefault="00682B9E" w:rsidP="00CA4683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4 - фокусированная линза с фокусным расстоянием 1м;</w:t>
      </w:r>
    </w:p>
    <w:p w14:paraId="16B5280B" w14:textId="77777777" w:rsidR="00682B9E" w:rsidRPr="00CA4683" w:rsidRDefault="00682B9E" w:rsidP="00CA4683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5 - ПЗС - камера;</w:t>
      </w:r>
    </w:p>
    <w:p w14:paraId="3ECDF328" w14:textId="35591CE8" w:rsidR="00682B9E" w:rsidRPr="00CA4683" w:rsidRDefault="00682B9E" w:rsidP="00CA4683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6 - компьютер или ноутбук.</w:t>
      </w:r>
    </w:p>
    <w:p w14:paraId="07E3AE4E" w14:textId="6B896898" w:rsidR="00682B9E" w:rsidRPr="00CA4683" w:rsidRDefault="00682B9E" w:rsidP="00CA4683">
      <w:pPr>
        <w:tabs>
          <w:tab w:val="left" w:pos="2400"/>
          <w:tab w:val="center" w:pos="510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 xml:space="preserve">В качестве примера на рисунке 4 </w:t>
      </w:r>
      <w:proofErr w:type="spellStart"/>
      <w:r w:rsidRPr="00CA4683">
        <w:rPr>
          <w:rFonts w:ascii="Times New Roman" w:hAnsi="Times New Roman" w:cs="Times New Roman"/>
          <w:sz w:val="28"/>
          <w:szCs w:val="28"/>
        </w:rPr>
        <w:t>приведëн</w:t>
      </w:r>
      <w:proofErr w:type="spellEnd"/>
      <w:r w:rsidRPr="00CA4683">
        <w:rPr>
          <w:rFonts w:ascii="Times New Roman" w:hAnsi="Times New Roman" w:cs="Times New Roman"/>
          <w:sz w:val="28"/>
          <w:szCs w:val="28"/>
        </w:rPr>
        <w:t xml:space="preserve"> профиль лазерного пучка на расстоянии 5-10 см </w:t>
      </w:r>
      <w:proofErr w:type="gramStart"/>
      <w:r w:rsidRPr="00CA4683">
        <w:rPr>
          <w:rFonts w:ascii="Times New Roman" w:hAnsi="Times New Roman" w:cs="Times New Roman"/>
          <w:sz w:val="28"/>
          <w:szCs w:val="28"/>
        </w:rPr>
        <w:t>о выходного торца</w:t>
      </w:r>
      <w:proofErr w:type="gramEnd"/>
      <w:r w:rsidRPr="00CA4683">
        <w:rPr>
          <w:rFonts w:ascii="Times New Roman" w:hAnsi="Times New Roman" w:cs="Times New Roman"/>
          <w:sz w:val="28"/>
          <w:szCs w:val="28"/>
        </w:rPr>
        <w:t xml:space="preserve"> излучателя, на рисунке </w:t>
      </w:r>
      <w:r w:rsidR="007E6828" w:rsidRPr="00CA4683">
        <w:rPr>
          <w:rFonts w:ascii="Times New Roman" w:hAnsi="Times New Roman" w:cs="Times New Roman"/>
          <w:sz w:val="28"/>
          <w:szCs w:val="28"/>
        </w:rPr>
        <w:t>5</w:t>
      </w:r>
      <w:r w:rsidRPr="00CA4683">
        <w:rPr>
          <w:rFonts w:ascii="Times New Roman" w:hAnsi="Times New Roman" w:cs="Times New Roman"/>
          <w:sz w:val="28"/>
          <w:szCs w:val="28"/>
        </w:rPr>
        <w:t xml:space="preserve"> представлен профиль пучка в фокусе собирающей линзы с фокусным расстоянием 100 см.</w:t>
      </w:r>
    </w:p>
    <w:p w14:paraId="36B6BBBC" w14:textId="54B4DDA4" w:rsidR="00682B9E" w:rsidRPr="00CA4683" w:rsidRDefault="00682B9E" w:rsidP="00CA4683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 xml:space="preserve">Анализ рисунков показывает, что излучатель генерирует одну поперечную моду, диаметр пучка 1,2 мм, угловая расходимость 0,56 </w:t>
      </w:r>
      <w:proofErr w:type="spellStart"/>
      <w:r w:rsidRPr="00CA4683">
        <w:rPr>
          <w:rFonts w:ascii="Times New Roman" w:hAnsi="Times New Roman" w:cs="Times New Roman"/>
          <w:sz w:val="28"/>
          <w:szCs w:val="28"/>
        </w:rPr>
        <w:t>мРад</w:t>
      </w:r>
      <w:proofErr w:type="spellEnd"/>
      <w:r w:rsidRPr="00CA4683">
        <w:rPr>
          <w:rFonts w:ascii="Times New Roman" w:hAnsi="Times New Roman" w:cs="Times New Roman"/>
          <w:sz w:val="28"/>
          <w:szCs w:val="28"/>
        </w:rPr>
        <w:t>.</w:t>
      </w:r>
    </w:p>
    <w:p w14:paraId="39A7CEEB" w14:textId="78F60821" w:rsidR="007E6828" w:rsidRPr="00CA4683" w:rsidRDefault="007E6828" w:rsidP="003C7AA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2D5FF" wp14:editId="028001C4">
            <wp:extent cx="5933876" cy="44507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131" cy="445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D6DDA" w14:textId="6F1BB2DB" w:rsidR="007E6828" w:rsidRPr="00CA4683" w:rsidRDefault="007E6828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 4 Профиль лазерного пучка на выходе лазера, полученный с применением ПЗС-камеры и компьютера.</w:t>
      </w:r>
    </w:p>
    <w:p w14:paraId="14A97911" w14:textId="52DEABC9" w:rsidR="007E6828" w:rsidRPr="00CA4683" w:rsidRDefault="007E6828" w:rsidP="003C7AA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3712100" wp14:editId="012EC725">
            <wp:extent cx="5866994" cy="44005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31" cy="441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36149" w14:textId="702C754C" w:rsidR="007E6828" w:rsidRDefault="007E6828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 5 Профиль лазерного пучка в фокусе собирающей линзы с фокусным расстоянием 1 м.</w:t>
      </w:r>
    </w:p>
    <w:p w14:paraId="67146102" w14:textId="77777777" w:rsidR="008A75AF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DA6F68" w14:textId="77777777" w:rsidR="008A75AF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F0AEEA" w14:textId="77777777" w:rsidR="008A75AF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732172" w14:textId="77777777" w:rsidR="008A75AF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D6F578" w14:textId="77777777" w:rsidR="008A75AF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93DB61" w14:textId="77777777" w:rsidR="008A75AF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53E976" w14:textId="77777777" w:rsidR="008A75AF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3029CF" w14:textId="77777777" w:rsidR="008A75AF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C0D127" w14:textId="77777777" w:rsidR="008A75AF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248EAC" w14:textId="77777777" w:rsidR="008A75AF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D2C4C2" w14:textId="77777777" w:rsidR="008A75AF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D30903" w14:textId="77777777" w:rsidR="008A75AF" w:rsidRPr="00CA4683" w:rsidRDefault="008A75AF" w:rsidP="00CA4683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9CE63C" w14:textId="1BC72708" w:rsidR="007E6828" w:rsidRPr="008A75AF" w:rsidRDefault="007E6828" w:rsidP="008A75AF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5" w:name="_Toc115263349"/>
      <w:r w:rsidRPr="008A75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Применение ванадатного лазера в люминесцентной микроскопии.</w:t>
      </w:r>
      <w:bookmarkEnd w:id="5"/>
    </w:p>
    <w:p w14:paraId="1C09DD30" w14:textId="493F57E4" w:rsidR="007E6828" w:rsidRPr="008A75AF" w:rsidRDefault="007E6828" w:rsidP="008A75AF">
      <w:pPr>
        <w:pStyle w:val="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6" w:name="_Toc115263350"/>
      <w:r w:rsidRPr="008A75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2.1. Краткая характеристика </w:t>
      </w:r>
      <w:r w:rsidR="00CA4683" w:rsidRPr="008A75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люминесцентной микроскопии.</w:t>
      </w:r>
      <w:bookmarkEnd w:id="6"/>
    </w:p>
    <w:p w14:paraId="1F9081CF" w14:textId="3346B0B1" w:rsidR="00682B9E" w:rsidRPr="00CA4683" w:rsidRDefault="007E6828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683">
        <w:rPr>
          <w:rFonts w:ascii="Times New Roman" w:hAnsi="Times New Roman" w:cs="Times New Roman"/>
          <w:sz w:val="28"/>
          <w:szCs w:val="28"/>
        </w:rPr>
        <w:t>Люминисцентная</w:t>
      </w:r>
      <w:proofErr w:type="spellEnd"/>
      <w:r w:rsidRPr="00CA4683">
        <w:rPr>
          <w:rFonts w:ascii="Times New Roman" w:hAnsi="Times New Roman" w:cs="Times New Roman"/>
          <w:sz w:val="28"/>
          <w:szCs w:val="28"/>
        </w:rPr>
        <w:t xml:space="preserve"> микроскопия основана на способности многих веществ биологического происхождения светиться под действием падающего на них света. Люминесценцию возбуждают обычно ультрафиолетовым или фиолетовым светом, а само излучение люминесценции имеет большую длину волны, чем длина волны возбуждающего света. Осветители люминесцентного микроскопа традиционно используют мощные источники света (ртутно-кварцевые лампы сверхвысокого давления или галогеновые кварцевые лампы), излучающие преимущественно в коротковолновой области оптического спектра. Теплозащитные светофильтры защищают от перегрева другие светофильтры, препараты и оптику люминесцентного микроскопа. В последние годы достигнуты значительные успехи в разработке компактных малогабаритных лазеров с диодной накачкой с удвоением, утроением частоты. Представляется перспективным использование таких лазеров в люминесцентной микроскопии в сочетании с цифровой ПЗС- камерой и компьютером для цифровой обработки распределения наночастиц в микробиологии.</w:t>
      </w:r>
    </w:p>
    <w:p w14:paraId="3315D4A3" w14:textId="385EE2EB" w:rsidR="00CA4683" w:rsidRPr="008A75AF" w:rsidRDefault="00CA4683" w:rsidP="008A75A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15263351"/>
      <w:r w:rsidRPr="008A75AF">
        <w:rPr>
          <w:rFonts w:ascii="Times New Roman" w:hAnsi="Times New Roman" w:cs="Times New Roman"/>
          <w:b/>
          <w:color w:val="auto"/>
          <w:sz w:val="28"/>
          <w:szCs w:val="28"/>
        </w:rPr>
        <w:t>2.2. Функциональная схема люминесцентного микроскопа.</w:t>
      </w:r>
      <w:bookmarkEnd w:id="7"/>
    </w:p>
    <w:p w14:paraId="2786E7D8" w14:textId="04BB0AF5" w:rsidR="00FD630F" w:rsidRPr="00CA4683" w:rsidRDefault="00CA4683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 xml:space="preserve">В работе спроектирован действующий макет лазерного микроскопа с использованием разработанного лазерного излучателя. </w:t>
      </w:r>
      <w:r w:rsidR="007E6828" w:rsidRPr="00CA4683">
        <w:rPr>
          <w:rFonts w:ascii="Times New Roman" w:hAnsi="Times New Roman" w:cs="Times New Roman"/>
          <w:sz w:val="28"/>
          <w:szCs w:val="28"/>
        </w:rPr>
        <w:t xml:space="preserve">Функциональная схема люминесцентного микроскопа приведена на рисунке </w:t>
      </w:r>
      <w:r w:rsidRPr="00CA4683">
        <w:rPr>
          <w:rFonts w:ascii="Times New Roman" w:hAnsi="Times New Roman" w:cs="Times New Roman"/>
          <w:sz w:val="28"/>
          <w:szCs w:val="28"/>
        </w:rPr>
        <w:t>6</w:t>
      </w:r>
      <w:r w:rsidR="007E6828" w:rsidRPr="00CA4683">
        <w:rPr>
          <w:rFonts w:ascii="Times New Roman" w:hAnsi="Times New Roman" w:cs="Times New Roman"/>
          <w:sz w:val="28"/>
          <w:szCs w:val="28"/>
        </w:rPr>
        <w:t xml:space="preserve">. Излучение лазера на второй или третьей гармонике (1), питаемого стабилизированным источником 5V (2), дополнительно поляризуется поляризатором (3), </w:t>
      </w:r>
      <w:proofErr w:type="spellStart"/>
      <w:r w:rsidR="007E6828" w:rsidRPr="00CA4683">
        <w:rPr>
          <w:rFonts w:ascii="Times New Roman" w:hAnsi="Times New Roman" w:cs="Times New Roman"/>
          <w:sz w:val="28"/>
          <w:szCs w:val="28"/>
        </w:rPr>
        <w:t>коллимируется</w:t>
      </w:r>
      <w:proofErr w:type="spellEnd"/>
      <w:r w:rsidR="007E6828" w:rsidRPr="00CA4683">
        <w:rPr>
          <w:rFonts w:ascii="Times New Roman" w:hAnsi="Times New Roman" w:cs="Times New Roman"/>
          <w:sz w:val="28"/>
          <w:szCs w:val="28"/>
        </w:rPr>
        <w:t xml:space="preserve"> конденсором (4) и с помощью объектива (5) фокусируется на исследуемую микробиологическую структуру (6). Люминесцентное излучение после анализа изменения поляризационных свойств пучка анализатором (8) с помощью телескопической системы (9) направляется на </w:t>
      </w:r>
      <w:proofErr w:type="spellStart"/>
      <w:r w:rsidR="007E6828" w:rsidRPr="00CA4683">
        <w:rPr>
          <w:rFonts w:ascii="Times New Roman" w:hAnsi="Times New Roman" w:cs="Times New Roman"/>
          <w:sz w:val="28"/>
          <w:szCs w:val="28"/>
        </w:rPr>
        <w:t>фотомишень</w:t>
      </w:r>
      <w:proofErr w:type="spellEnd"/>
      <w:r w:rsidR="007E6828" w:rsidRPr="00CA4683">
        <w:rPr>
          <w:rFonts w:ascii="Times New Roman" w:hAnsi="Times New Roman" w:cs="Times New Roman"/>
          <w:sz w:val="28"/>
          <w:szCs w:val="28"/>
        </w:rPr>
        <w:t xml:space="preserve"> ПЗС-камеры (10), и на экране компьютера (11) формируется видимое изображение люминесцирующих центров структуры. Компьютерная </w:t>
      </w:r>
      <w:r w:rsidR="007E6828" w:rsidRPr="00CA4683">
        <w:rPr>
          <w:rFonts w:ascii="Times New Roman" w:hAnsi="Times New Roman" w:cs="Times New Roman"/>
          <w:sz w:val="28"/>
          <w:szCs w:val="28"/>
        </w:rPr>
        <w:lastRenderedPageBreak/>
        <w:t>программа проводит цифровой анализ распределения люминесцирующих наночастиц микробиологической структуры по различным параметрам - размерам, скорости и плотности наночастиц на оптическом изображении. Запирающий светофильтр (7) отсекает возбуждающее излучение лазера (1) от попадания на ПЗС-камеру. Полезное оптико-электронное увеличение - 200-1200 крат, разрешающая способность - 2-5 мкм. На рисунке 5 представлены характерные картины оптических изображений люминесцирующих центров микробиологических жидких структур. Представляется целесообразным продолжение исследований по лазерной люминесцентной микроскопии с целью разработки и оптимизации компьютерных программ цифрового анализа распределения люминесцирующих наночастиц по размерам, подвижности и их плотности на оптических изображениях с целью повышения точности диагностики структур в микробиологии.</w:t>
      </w:r>
    </w:p>
    <w:p w14:paraId="12DAD122" w14:textId="77777777" w:rsidR="00DA6D5E" w:rsidRPr="00CA4683" w:rsidRDefault="007E6828" w:rsidP="00CA468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E4EEA" wp14:editId="76280668">
            <wp:extent cx="5297805" cy="38284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90316" w14:textId="77777777" w:rsidR="007E6828" w:rsidRPr="00CA4683" w:rsidRDefault="007E6828" w:rsidP="00CA4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Рис. 4. Функциональная схема лазерного люминесцентного микроскопа с цифровым анализом оптического изображения.</w:t>
      </w:r>
    </w:p>
    <w:p w14:paraId="2C18508A" w14:textId="77777777" w:rsidR="007E6828" w:rsidRPr="00CA4683" w:rsidRDefault="007E6828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lastRenderedPageBreak/>
        <w:t>1 - лазер на ванадате с диодной накачкой и удвоением (532 нм) или с утроением (354 нм) частоты;</w:t>
      </w:r>
    </w:p>
    <w:p w14:paraId="3BD694D3" w14:textId="77777777" w:rsidR="007E6828" w:rsidRPr="00CA4683" w:rsidRDefault="007E6828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2 - стабилизированный блок питания лазера 5V;</w:t>
      </w:r>
    </w:p>
    <w:p w14:paraId="32184290" w14:textId="77777777" w:rsidR="007E6828" w:rsidRPr="00CA4683" w:rsidRDefault="007E6828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3 - поляризатор;</w:t>
      </w:r>
    </w:p>
    <w:p w14:paraId="67BE54F8" w14:textId="77777777" w:rsidR="007E6828" w:rsidRPr="00CA4683" w:rsidRDefault="007E6828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4 - конденсор;</w:t>
      </w:r>
    </w:p>
    <w:p w14:paraId="0BCE92F3" w14:textId="77777777" w:rsidR="007E6828" w:rsidRPr="00CA4683" w:rsidRDefault="007E6828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5 - объектив;</w:t>
      </w:r>
    </w:p>
    <w:p w14:paraId="0EE83A7D" w14:textId="77777777" w:rsidR="007E6828" w:rsidRPr="00CA4683" w:rsidRDefault="007E6828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6 - исследуемый объект;</w:t>
      </w:r>
    </w:p>
    <w:p w14:paraId="7E188873" w14:textId="77777777" w:rsidR="007E6828" w:rsidRPr="00CA4683" w:rsidRDefault="007E6828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7 - запирающий светофильтр;</w:t>
      </w:r>
    </w:p>
    <w:p w14:paraId="0E37A914" w14:textId="77777777" w:rsidR="007E6828" w:rsidRPr="00CA4683" w:rsidRDefault="007E6828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8 - анализатор;</w:t>
      </w:r>
    </w:p>
    <w:p w14:paraId="085E1D24" w14:textId="77777777" w:rsidR="007E6828" w:rsidRPr="00CA4683" w:rsidRDefault="007E6828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9 - двухкомпонентный телескоп;</w:t>
      </w:r>
    </w:p>
    <w:p w14:paraId="1FBEFBA0" w14:textId="4FE9BF0F" w:rsidR="00CA4683" w:rsidRDefault="007E6828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A4683" w:rsidSect="003C7AA9">
          <w:pgSz w:w="11906" w:h="16838"/>
          <w:pgMar w:top="1134" w:right="850" w:bottom="1134" w:left="1701" w:header="0" w:footer="0" w:gutter="0"/>
          <w:cols w:space="708"/>
          <w:docGrid w:linePitch="299"/>
        </w:sectPr>
      </w:pPr>
      <w:r w:rsidRPr="00CA4683">
        <w:rPr>
          <w:rFonts w:ascii="Times New Roman" w:hAnsi="Times New Roman" w:cs="Times New Roman"/>
          <w:sz w:val="28"/>
          <w:szCs w:val="28"/>
        </w:rPr>
        <w:t>10 - ПЗС-камера;</w:t>
      </w:r>
    </w:p>
    <w:p w14:paraId="0415E937" w14:textId="14D71A83" w:rsidR="007E6828" w:rsidRDefault="007E6828" w:rsidP="003C7AA9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11 - компьютер.</w:t>
      </w:r>
    </w:p>
    <w:p w14:paraId="22314CA5" w14:textId="77777777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61BEC" w14:textId="77777777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A1F99" w14:textId="77777777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1BE1" w14:textId="77777777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CCF59" w14:textId="77777777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B80EB" w14:textId="77777777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D8D50" w14:textId="77777777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31D04" w14:textId="77777777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964C6" w14:textId="77777777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BD832" w14:textId="77777777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1CEF4" w14:textId="5FA909D5" w:rsidR="008A75AF" w:rsidRDefault="003C7AA9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1A084EF" wp14:editId="2885E4D3">
            <wp:simplePos x="0" y="0"/>
            <wp:positionH relativeFrom="column">
              <wp:posOffset>3216910</wp:posOffset>
            </wp:positionH>
            <wp:positionV relativeFrom="paragraph">
              <wp:posOffset>254000</wp:posOffset>
            </wp:positionV>
            <wp:extent cx="2800350" cy="2204049"/>
            <wp:effectExtent l="0" t="0" r="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0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30805B" wp14:editId="1FC1B36A">
            <wp:simplePos x="0" y="0"/>
            <wp:positionH relativeFrom="column">
              <wp:posOffset>-74930</wp:posOffset>
            </wp:positionH>
            <wp:positionV relativeFrom="paragraph">
              <wp:posOffset>222250</wp:posOffset>
            </wp:positionV>
            <wp:extent cx="2790694" cy="22669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94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D49D9" w14:textId="3145D92B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6D030" w14:textId="3900AF4C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DB0C8" w14:textId="3B70B53D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3BF59" w14:textId="59B58566" w:rsidR="008A75AF" w:rsidRDefault="008A75AF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A8AC5" w14:textId="204E7EF1" w:rsidR="003C7AA9" w:rsidRDefault="003C7AA9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A01FE" w14:textId="1B61D034" w:rsidR="00CA4683" w:rsidRPr="00CA4683" w:rsidRDefault="003C7AA9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</w:t>
      </w:r>
      <w:r w:rsidR="007E6828" w:rsidRPr="00CA4683">
        <w:rPr>
          <w:rFonts w:ascii="Times New Roman" w:hAnsi="Times New Roman" w:cs="Times New Roman"/>
          <w:sz w:val="28"/>
          <w:szCs w:val="28"/>
        </w:rPr>
        <w:t xml:space="preserve"> </w:t>
      </w:r>
      <w:r w:rsidR="00CA4683">
        <w:rPr>
          <w:rFonts w:ascii="Times New Roman" w:hAnsi="Times New Roman" w:cs="Times New Roman"/>
          <w:sz w:val="28"/>
          <w:szCs w:val="28"/>
        </w:rPr>
        <w:t>б</w:t>
      </w:r>
    </w:p>
    <w:p w14:paraId="35F84273" w14:textId="127D1051" w:rsidR="007E6828" w:rsidRPr="00CA4683" w:rsidRDefault="003C7AA9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ABF7464" wp14:editId="06735733">
            <wp:simplePos x="0" y="0"/>
            <wp:positionH relativeFrom="column">
              <wp:posOffset>3207385</wp:posOffset>
            </wp:positionH>
            <wp:positionV relativeFrom="paragraph">
              <wp:posOffset>177165</wp:posOffset>
            </wp:positionV>
            <wp:extent cx="2809875" cy="22161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AD7689B" wp14:editId="3AF7CC26">
            <wp:simplePos x="0" y="0"/>
            <wp:positionH relativeFrom="column">
              <wp:posOffset>-83185</wp:posOffset>
            </wp:positionH>
            <wp:positionV relativeFrom="paragraph">
              <wp:posOffset>177165</wp:posOffset>
            </wp:positionV>
            <wp:extent cx="2794000" cy="2216150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7F059" w14:textId="77777777" w:rsidR="003C7AA9" w:rsidRDefault="003C7AA9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C893B" w14:textId="77777777" w:rsidR="003C7AA9" w:rsidRDefault="003C7AA9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982DD" w14:textId="77777777" w:rsidR="003C7AA9" w:rsidRDefault="003C7AA9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39577" w14:textId="77777777" w:rsidR="003C7AA9" w:rsidRDefault="003C7AA9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B32D2" w14:textId="2D7D5752" w:rsidR="007E6828" w:rsidRPr="00CA4683" w:rsidRDefault="003C7AA9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                                                                     </w:t>
      </w:r>
      <w:r w:rsidR="007E6828" w:rsidRPr="00CA4683">
        <w:rPr>
          <w:rFonts w:ascii="Times New Roman" w:hAnsi="Times New Roman" w:cs="Times New Roman"/>
          <w:sz w:val="28"/>
          <w:szCs w:val="28"/>
        </w:rPr>
        <w:t>г</w:t>
      </w:r>
    </w:p>
    <w:p w14:paraId="1F887684" w14:textId="77777777" w:rsidR="00CA4683" w:rsidRDefault="00CA4683" w:rsidP="00CA4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A4683" w:rsidSect="003C7AA9">
          <w:type w:val="continuous"/>
          <w:pgSz w:w="11906" w:h="16838"/>
          <w:pgMar w:top="1130" w:right="1134" w:bottom="1134" w:left="1134" w:header="0" w:footer="0" w:gutter="0"/>
          <w:cols w:space="708"/>
        </w:sectPr>
      </w:pPr>
    </w:p>
    <w:p w14:paraId="3AE9717D" w14:textId="10C38136" w:rsidR="007E6828" w:rsidRPr="00CA4683" w:rsidRDefault="007E6828" w:rsidP="003C7A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683">
        <w:rPr>
          <w:rFonts w:ascii="Times New Roman" w:hAnsi="Times New Roman" w:cs="Times New Roman"/>
          <w:sz w:val="28"/>
          <w:szCs w:val="28"/>
        </w:rPr>
        <w:t>Рис</w:t>
      </w:r>
      <w:r w:rsidR="00CA4683">
        <w:rPr>
          <w:rFonts w:ascii="Times New Roman" w:hAnsi="Times New Roman" w:cs="Times New Roman"/>
          <w:sz w:val="28"/>
          <w:szCs w:val="28"/>
        </w:rPr>
        <w:t>.</w:t>
      </w:r>
      <w:r w:rsidRPr="00CA4683">
        <w:rPr>
          <w:rFonts w:ascii="Times New Roman" w:hAnsi="Times New Roman" w:cs="Times New Roman"/>
          <w:sz w:val="28"/>
          <w:szCs w:val="28"/>
        </w:rPr>
        <w:t xml:space="preserve"> 5 (а, б, в, г). Характерные картины оптических изображений люминесцирующих частиц микробиологических структур. Увеличение 500 крат.</w:t>
      </w:r>
    </w:p>
    <w:p w14:paraId="280D9D52" w14:textId="77777777" w:rsidR="008A75AF" w:rsidRDefault="008A75AF" w:rsidP="00CA4683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D59157A" w14:textId="77777777" w:rsidR="008A75AF" w:rsidRDefault="008A75AF" w:rsidP="00CA4683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07CE386" w14:textId="77777777" w:rsidR="008A75AF" w:rsidRDefault="008A75AF" w:rsidP="008A75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50A8CEA" w14:textId="77777777" w:rsidR="008A75AF" w:rsidRDefault="008A75AF" w:rsidP="008A75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DBDF03D" w14:textId="2E1F4848" w:rsidR="007E6828" w:rsidRPr="00CA4683" w:rsidRDefault="00CA4683" w:rsidP="008A75AF">
      <w:pPr>
        <w:pStyle w:val="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8" w:name="_Toc115263352"/>
      <w:r w:rsidRPr="008A75AF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lastRenderedPageBreak/>
        <w:t>Заключение</w:t>
      </w: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bookmarkEnd w:id="8"/>
    </w:p>
    <w:p w14:paraId="0124C362" w14:textId="524CA508" w:rsidR="00CA4683" w:rsidRPr="00CA4683" w:rsidRDefault="00CA4683" w:rsidP="00CA46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Разработан малогабаритный стабильный лазерный источник на кристалле ванадата на второй гармонике с угловой расходимостью </w:t>
      </w:r>
      <w:r w:rsidRPr="00CA468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&lt;</w:t>
      </w: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0.45 миллирадиан мощностью выходного излучения</w:t>
      </w:r>
      <w:r w:rsidRPr="00CA468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&lt;</w:t>
      </w: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 мВТ.</w:t>
      </w:r>
    </w:p>
    <w:p w14:paraId="616415F2" w14:textId="5B7FC215" w:rsidR="00CA4683" w:rsidRPr="00CA4683" w:rsidRDefault="00CA4683" w:rsidP="00CA46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Практическая ценность результатов заключается в в</w:t>
      </w:r>
      <w:r w:rsidR="007645C9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bookmarkStart w:id="9" w:name="_GoBack"/>
      <w:bookmarkEnd w:id="9"/>
      <w:r w:rsidRPr="00CA4683">
        <w:rPr>
          <w:rFonts w:ascii="Times New Roman" w:hAnsi="Times New Roman" w:cs="Times New Roman"/>
          <w:noProof/>
          <w:sz w:val="28"/>
          <w:szCs w:val="28"/>
          <w:lang w:eastAsia="ru-RU"/>
        </w:rPr>
        <w:t>зможности эффективного использования ванадатного лазера в люминесцентной микроскопии.</w:t>
      </w:r>
    </w:p>
    <w:p w14:paraId="0206B922" w14:textId="3740C192" w:rsidR="007E6828" w:rsidRPr="007E6828" w:rsidRDefault="007E6828" w:rsidP="007E6828">
      <w:pPr>
        <w:tabs>
          <w:tab w:val="left" w:pos="795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7E6828" w:rsidRPr="007E6828" w:rsidSect="00CA4683">
          <w:type w:val="continuous"/>
          <w:pgSz w:w="11906" w:h="16838"/>
          <w:pgMar w:top="1130" w:right="1134" w:bottom="1134" w:left="1134" w:header="0" w:footer="0" w:gutter="0"/>
          <w:cols w:space="708"/>
        </w:sectPr>
      </w:pPr>
    </w:p>
    <w:p w14:paraId="4AD443DE" w14:textId="77777777" w:rsidR="007E6828" w:rsidRDefault="007E6828" w:rsidP="008A75A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15263353"/>
      <w:r w:rsidRPr="008A75A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10"/>
    </w:p>
    <w:p w14:paraId="20CCA43B" w14:textId="77777777" w:rsidR="008A75AF" w:rsidRPr="008A75AF" w:rsidRDefault="008A75AF" w:rsidP="008A75AF"/>
    <w:p w14:paraId="4C3C7749" w14:textId="77777777" w:rsidR="007E6828" w:rsidRDefault="007E6828" w:rsidP="007E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Тарасов Л. В. Физика лазера, 2017. с. 439.</w:t>
      </w:r>
    </w:p>
    <w:p w14:paraId="46B90AFA" w14:textId="77777777" w:rsidR="007E6828" w:rsidRDefault="007E6828" w:rsidP="007E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Крылов К. И., Прокопенко В. Т., Митрофанов А. С. «Применение лазеров в машиностроении и</w:t>
      </w:r>
    </w:p>
    <w:p w14:paraId="43E70265" w14:textId="77777777" w:rsidR="007E6828" w:rsidRDefault="007E6828" w:rsidP="007E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приборостроении», п. Машиностроение, 1978. с. 336.</w:t>
      </w:r>
    </w:p>
    <w:p w14:paraId="1053B3E9" w14:textId="77777777" w:rsidR="007E6828" w:rsidRDefault="007E6828" w:rsidP="007E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Лазеры: применения и приложения. Учетное пособие. Лань, СПб, 2016.</w:t>
      </w:r>
    </w:p>
    <w:p w14:paraId="7629B59A" w14:textId="77777777" w:rsidR="007E6828" w:rsidRDefault="007E6828" w:rsidP="007E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Русинов М. М. Техническая оптика, 2017. с. 488.</w:t>
      </w:r>
    </w:p>
    <w:p w14:paraId="3928CB7C" w14:textId="77777777" w:rsidR="007E6828" w:rsidRDefault="007E6828" w:rsidP="007E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Рудаков П. И., Сафронов И. В. Обработка сигналов и изображений.</w:t>
      </w:r>
    </w:p>
    <w:p w14:paraId="6D13154F" w14:textId="77777777" w:rsidR="007E6828" w:rsidRDefault="007E6828" w:rsidP="007E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И., Егорова и др. Люминесцентная микроскопия, 2018. с. 36.</w:t>
      </w:r>
    </w:p>
    <w:p w14:paraId="1025598F" w14:textId="77777777" w:rsidR="007E6828" w:rsidRDefault="007E6828" w:rsidP="007E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Мельникова И. И. Учебное пособие по медицинской оптике. Одесса - 2007.</w:t>
      </w:r>
    </w:p>
    <w:p w14:paraId="19F432EB" w14:textId="77777777" w:rsidR="007B640A" w:rsidRDefault="007B640A" w:rsidP="007B640A">
      <w:pPr>
        <w:tabs>
          <w:tab w:val="left" w:pos="2400"/>
          <w:tab w:val="center" w:pos="51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521CCA" w14:textId="77777777" w:rsidR="000D485C" w:rsidRDefault="000D485C" w:rsidP="00BB27DD">
      <w:pPr>
        <w:tabs>
          <w:tab w:val="left" w:pos="2400"/>
          <w:tab w:val="center" w:pos="510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274CCC" w14:textId="77777777" w:rsidR="006E5FDB" w:rsidRDefault="006E5FDB" w:rsidP="00BB27DD">
      <w:pPr>
        <w:tabs>
          <w:tab w:val="left" w:pos="2400"/>
          <w:tab w:val="center" w:pos="510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B9F8AA" w14:textId="77777777" w:rsidR="006E5FDB" w:rsidRDefault="006E5FDB" w:rsidP="00BB27DD">
      <w:pPr>
        <w:tabs>
          <w:tab w:val="left" w:pos="2400"/>
          <w:tab w:val="center" w:pos="510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856156" w14:textId="77777777" w:rsidR="006E5FDB" w:rsidRDefault="006E5FDB" w:rsidP="00BB27DD">
      <w:pPr>
        <w:tabs>
          <w:tab w:val="left" w:pos="2400"/>
          <w:tab w:val="center" w:pos="510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F3CFF9" w14:textId="77777777" w:rsidR="006E5FDB" w:rsidRDefault="006E5FDB" w:rsidP="00BB27DD">
      <w:pPr>
        <w:tabs>
          <w:tab w:val="left" w:pos="2400"/>
          <w:tab w:val="center" w:pos="510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7E51FB" w14:textId="77777777" w:rsidR="006E5FDB" w:rsidRPr="00920085" w:rsidRDefault="006E5FDB" w:rsidP="00BB27DD">
      <w:pPr>
        <w:tabs>
          <w:tab w:val="left" w:pos="2400"/>
          <w:tab w:val="center" w:pos="510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E5FDB" w:rsidRPr="00920085" w:rsidSect="00BD01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EDF"/>
    <w:multiLevelType w:val="hybridMultilevel"/>
    <w:tmpl w:val="A7EA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72C"/>
    <w:multiLevelType w:val="hybridMultilevel"/>
    <w:tmpl w:val="7B781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F328E"/>
    <w:multiLevelType w:val="hybridMultilevel"/>
    <w:tmpl w:val="141849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186A12"/>
    <w:multiLevelType w:val="multilevel"/>
    <w:tmpl w:val="1458CF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90F3A"/>
    <w:multiLevelType w:val="hybridMultilevel"/>
    <w:tmpl w:val="F3AEF0B0"/>
    <w:lvl w:ilvl="0" w:tplc="1E506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EF1C70"/>
    <w:multiLevelType w:val="multilevel"/>
    <w:tmpl w:val="6AD611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CA029F"/>
    <w:multiLevelType w:val="hybridMultilevel"/>
    <w:tmpl w:val="CBDC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F1928"/>
    <w:multiLevelType w:val="hybridMultilevel"/>
    <w:tmpl w:val="72963E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C455689"/>
    <w:multiLevelType w:val="multilevel"/>
    <w:tmpl w:val="9E722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8B33ED9"/>
    <w:multiLevelType w:val="hybridMultilevel"/>
    <w:tmpl w:val="842AD1C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8"/>
    <w:rsid w:val="000010C4"/>
    <w:rsid w:val="00002EF6"/>
    <w:rsid w:val="00011DE1"/>
    <w:rsid w:val="0003180F"/>
    <w:rsid w:val="00032CA2"/>
    <w:rsid w:val="0003360D"/>
    <w:rsid w:val="00045777"/>
    <w:rsid w:val="00051D51"/>
    <w:rsid w:val="00052578"/>
    <w:rsid w:val="0005323B"/>
    <w:rsid w:val="0005605E"/>
    <w:rsid w:val="00063D90"/>
    <w:rsid w:val="0007058E"/>
    <w:rsid w:val="000839EA"/>
    <w:rsid w:val="00083B27"/>
    <w:rsid w:val="00096509"/>
    <w:rsid w:val="0009776A"/>
    <w:rsid w:val="000A0D2C"/>
    <w:rsid w:val="000B2328"/>
    <w:rsid w:val="000B7B00"/>
    <w:rsid w:val="000C0611"/>
    <w:rsid w:val="000C4135"/>
    <w:rsid w:val="000C546D"/>
    <w:rsid w:val="000D485C"/>
    <w:rsid w:val="000D52B1"/>
    <w:rsid w:val="000D5783"/>
    <w:rsid w:val="000E0004"/>
    <w:rsid w:val="000E0688"/>
    <w:rsid w:val="000E23DD"/>
    <w:rsid w:val="000E3B7D"/>
    <w:rsid w:val="000E4F50"/>
    <w:rsid w:val="000F12F4"/>
    <w:rsid w:val="000F2BDD"/>
    <w:rsid w:val="000F4170"/>
    <w:rsid w:val="000F6A53"/>
    <w:rsid w:val="00100F2C"/>
    <w:rsid w:val="001018A9"/>
    <w:rsid w:val="0011705E"/>
    <w:rsid w:val="0012490F"/>
    <w:rsid w:val="001258DC"/>
    <w:rsid w:val="00133F5E"/>
    <w:rsid w:val="00140666"/>
    <w:rsid w:val="00157899"/>
    <w:rsid w:val="001728F7"/>
    <w:rsid w:val="0017635D"/>
    <w:rsid w:val="00181CCF"/>
    <w:rsid w:val="00186917"/>
    <w:rsid w:val="001931A7"/>
    <w:rsid w:val="001948E1"/>
    <w:rsid w:val="001A274E"/>
    <w:rsid w:val="001C6714"/>
    <w:rsid w:val="001D6B28"/>
    <w:rsid w:val="001E50E6"/>
    <w:rsid w:val="00200AF3"/>
    <w:rsid w:val="0020682C"/>
    <w:rsid w:val="00211949"/>
    <w:rsid w:val="00212362"/>
    <w:rsid w:val="00212BEF"/>
    <w:rsid w:val="00216084"/>
    <w:rsid w:val="00216323"/>
    <w:rsid w:val="00216EB9"/>
    <w:rsid w:val="002172D6"/>
    <w:rsid w:val="00221826"/>
    <w:rsid w:val="00227CC7"/>
    <w:rsid w:val="00227FDA"/>
    <w:rsid w:val="00231FF2"/>
    <w:rsid w:val="00234F52"/>
    <w:rsid w:val="002358F1"/>
    <w:rsid w:val="002359E0"/>
    <w:rsid w:val="00236019"/>
    <w:rsid w:val="00236397"/>
    <w:rsid w:val="00242BD4"/>
    <w:rsid w:val="00245833"/>
    <w:rsid w:val="0025779C"/>
    <w:rsid w:val="002626B1"/>
    <w:rsid w:val="00266FAD"/>
    <w:rsid w:val="0027168A"/>
    <w:rsid w:val="00272C7B"/>
    <w:rsid w:val="002822E7"/>
    <w:rsid w:val="00282FFC"/>
    <w:rsid w:val="002834E4"/>
    <w:rsid w:val="00290E57"/>
    <w:rsid w:val="002951FF"/>
    <w:rsid w:val="002A091E"/>
    <w:rsid w:val="002A0B2B"/>
    <w:rsid w:val="002A748E"/>
    <w:rsid w:val="002B1B4D"/>
    <w:rsid w:val="002B61CB"/>
    <w:rsid w:val="002C0276"/>
    <w:rsid w:val="002C2532"/>
    <w:rsid w:val="002C630B"/>
    <w:rsid w:val="002D0DC4"/>
    <w:rsid w:val="002D2234"/>
    <w:rsid w:val="002D2F7C"/>
    <w:rsid w:val="002D60BC"/>
    <w:rsid w:val="002F4B7A"/>
    <w:rsid w:val="002F5B31"/>
    <w:rsid w:val="002F76C7"/>
    <w:rsid w:val="0030283E"/>
    <w:rsid w:val="00306E40"/>
    <w:rsid w:val="00321ACE"/>
    <w:rsid w:val="00322A2B"/>
    <w:rsid w:val="00322C2A"/>
    <w:rsid w:val="00333D79"/>
    <w:rsid w:val="00336227"/>
    <w:rsid w:val="003414A6"/>
    <w:rsid w:val="00346EBE"/>
    <w:rsid w:val="00347E92"/>
    <w:rsid w:val="00352804"/>
    <w:rsid w:val="00356AAD"/>
    <w:rsid w:val="00362850"/>
    <w:rsid w:val="003800D7"/>
    <w:rsid w:val="00380C5C"/>
    <w:rsid w:val="00385F28"/>
    <w:rsid w:val="003A2DF2"/>
    <w:rsid w:val="003C13B6"/>
    <w:rsid w:val="003C2DCE"/>
    <w:rsid w:val="003C7AA9"/>
    <w:rsid w:val="003E27CE"/>
    <w:rsid w:val="003E2DA5"/>
    <w:rsid w:val="003F202E"/>
    <w:rsid w:val="003F7844"/>
    <w:rsid w:val="004012A1"/>
    <w:rsid w:val="004176F9"/>
    <w:rsid w:val="00425547"/>
    <w:rsid w:val="00434B7E"/>
    <w:rsid w:val="00442305"/>
    <w:rsid w:val="00447899"/>
    <w:rsid w:val="004618E9"/>
    <w:rsid w:val="004620AA"/>
    <w:rsid w:val="00462F52"/>
    <w:rsid w:val="004647DD"/>
    <w:rsid w:val="004711E8"/>
    <w:rsid w:val="00477D02"/>
    <w:rsid w:val="00480B83"/>
    <w:rsid w:val="00493C84"/>
    <w:rsid w:val="00497239"/>
    <w:rsid w:val="00497DFA"/>
    <w:rsid w:val="004A03BD"/>
    <w:rsid w:val="004A3FC9"/>
    <w:rsid w:val="004A7F85"/>
    <w:rsid w:val="004B24DA"/>
    <w:rsid w:val="004B3904"/>
    <w:rsid w:val="004C0481"/>
    <w:rsid w:val="004E18E1"/>
    <w:rsid w:val="004E5283"/>
    <w:rsid w:val="004E6F43"/>
    <w:rsid w:val="004F2662"/>
    <w:rsid w:val="004F78F9"/>
    <w:rsid w:val="00511D4F"/>
    <w:rsid w:val="00512523"/>
    <w:rsid w:val="00521BB6"/>
    <w:rsid w:val="00523D2F"/>
    <w:rsid w:val="00530DA9"/>
    <w:rsid w:val="00531867"/>
    <w:rsid w:val="005320DA"/>
    <w:rsid w:val="0053425D"/>
    <w:rsid w:val="005349C8"/>
    <w:rsid w:val="0054181D"/>
    <w:rsid w:val="0054244C"/>
    <w:rsid w:val="00542977"/>
    <w:rsid w:val="00544C43"/>
    <w:rsid w:val="00547A19"/>
    <w:rsid w:val="00550DF8"/>
    <w:rsid w:val="00581A3F"/>
    <w:rsid w:val="00597301"/>
    <w:rsid w:val="00597339"/>
    <w:rsid w:val="005A17A3"/>
    <w:rsid w:val="005A2577"/>
    <w:rsid w:val="005A2936"/>
    <w:rsid w:val="005A4263"/>
    <w:rsid w:val="005B2162"/>
    <w:rsid w:val="005B3C70"/>
    <w:rsid w:val="005B4E57"/>
    <w:rsid w:val="005B760E"/>
    <w:rsid w:val="005C34BA"/>
    <w:rsid w:val="005D5859"/>
    <w:rsid w:val="005F14D8"/>
    <w:rsid w:val="005F23E6"/>
    <w:rsid w:val="005F2B6A"/>
    <w:rsid w:val="00604AC1"/>
    <w:rsid w:val="006135C5"/>
    <w:rsid w:val="00613AFD"/>
    <w:rsid w:val="00614904"/>
    <w:rsid w:val="00624091"/>
    <w:rsid w:val="006248A3"/>
    <w:rsid w:val="00625398"/>
    <w:rsid w:val="00634E57"/>
    <w:rsid w:val="00635480"/>
    <w:rsid w:val="00642483"/>
    <w:rsid w:val="006464C8"/>
    <w:rsid w:val="00653CDD"/>
    <w:rsid w:val="0065565E"/>
    <w:rsid w:val="0066399F"/>
    <w:rsid w:val="0067443C"/>
    <w:rsid w:val="00677E97"/>
    <w:rsid w:val="00682B9E"/>
    <w:rsid w:val="00690A1A"/>
    <w:rsid w:val="006956D2"/>
    <w:rsid w:val="006A2229"/>
    <w:rsid w:val="006B2076"/>
    <w:rsid w:val="006B5720"/>
    <w:rsid w:val="006B5D93"/>
    <w:rsid w:val="006C575C"/>
    <w:rsid w:val="006D566A"/>
    <w:rsid w:val="006E3391"/>
    <w:rsid w:val="006E5FDB"/>
    <w:rsid w:val="006F1E6C"/>
    <w:rsid w:val="006F6129"/>
    <w:rsid w:val="00700C95"/>
    <w:rsid w:val="00711470"/>
    <w:rsid w:val="007207E0"/>
    <w:rsid w:val="00721829"/>
    <w:rsid w:val="00722760"/>
    <w:rsid w:val="0072297B"/>
    <w:rsid w:val="00724E8A"/>
    <w:rsid w:val="00725A27"/>
    <w:rsid w:val="007274C9"/>
    <w:rsid w:val="00736FFE"/>
    <w:rsid w:val="00742152"/>
    <w:rsid w:val="00750948"/>
    <w:rsid w:val="007526CB"/>
    <w:rsid w:val="007545E0"/>
    <w:rsid w:val="00755807"/>
    <w:rsid w:val="007643AC"/>
    <w:rsid w:val="007645C9"/>
    <w:rsid w:val="0076621C"/>
    <w:rsid w:val="00767F8B"/>
    <w:rsid w:val="0077748D"/>
    <w:rsid w:val="007810BF"/>
    <w:rsid w:val="00784760"/>
    <w:rsid w:val="00790A71"/>
    <w:rsid w:val="00792524"/>
    <w:rsid w:val="00792DD5"/>
    <w:rsid w:val="00793123"/>
    <w:rsid w:val="0079398C"/>
    <w:rsid w:val="00797680"/>
    <w:rsid w:val="007A1DDA"/>
    <w:rsid w:val="007B0FB8"/>
    <w:rsid w:val="007B1378"/>
    <w:rsid w:val="007B19AB"/>
    <w:rsid w:val="007B4A24"/>
    <w:rsid w:val="007B640A"/>
    <w:rsid w:val="007D4FFF"/>
    <w:rsid w:val="007E1393"/>
    <w:rsid w:val="007E44DB"/>
    <w:rsid w:val="007E6828"/>
    <w:rsid w:val="007F18F7"/>
    <w:rsid w:val="007F2D49"/>
    <w:rsid w:val="007F554B"/>
    <w:rsid w:val="00801575"/>
    <w:rsid w:val="0080550A"/>
    <w:rsid w:val="008102E1"/>
    <w:rsid w:val="00812C9E"/>
    <w:rsid w:val="00813713"/>
    <w:rsid w:val="00826566"/>
    <w:rsid w:val="008427DD"/>
    <w:rsid w:val="008454EF"/>
    <w:rsid w:val="00846248"/>
    <w:rsid w:val="00854F71"/>
    <w:rsid w:val="0086175E"/>
    <w:rsid w:val="00864E21"/>
    <w:rsid w:val="008806EC"/>
    <w:rsid w:val="008A044D"/>
    <w:rsid w:val="008A1E6C"/>
    <w:rsid w:val="008A2332"/>
    <w:rsid w:val="008A2DCC"/>
    <w:rsid w:val="008A75AF"/>
    <w:rsid w:val="008B0EE3"/>
    <w:rsid w:val="008B1A3F"/>
    <w:rsid w:val="008B51B7"/>
    <w:rsid w:val="008B5CF9"/>
    <w:rsid w:val="008B7264"/>
    <w:rsid w:val="008C1473"/>
    <w:rsid w:val="008D1CA3"/>
    <w:rsid w:val="008D2755"/>
    <w:rsid w:val="008E36E8"/>
    <w:rsid w:val="008E4A42"/>
    <w:rsid w:val="008E768C"/>
    <w:rsid w:val="008F1408"/>
    <w:rsid w:val="008F2E7E"/>
    <w:rsid w:val="008F5202"/>
    <w:rsid w:val="008F598C"/>
    <w:rsid w:val="0090212F"/>
    <w:rsid w:val="009035B4"/>
    <w:rsid w:val="00904B36"/>
    <w:rsid w:val="00915BE4"/>
    <w:rsid w:val="00916238"/>
    <w:rsid w:val="00920085"/>
    <w:rsid w:val="009273AF"/>
    <w:rsid w:val="009514BF"/>
    <w:rsid w:val="0096459D"/>
    <w:rsid w:val="009846FD"/>
    <w:rsid w:val="00991277"/>
    <w:rsid w:val="009A0F47"/>
    <w:rsid w:val="009A1D5F"/>
    <w:rsid w:val="009A351D"/>
    <w:rsid w:val="009A60D4"/>
    <w:rsid w:val="009A6722"/>
    <w:rsid w:val="009A73F4"/>
    <w:rsid w:val="009B41A0"/>
    <w:rsid w:val="009B42C0"/>
    <w:rsid w:val="009B52E1"/>
    <w:rsid w:val="009C3BE9"/>
    <w:rsid w:val="009C4C27"/>
    <w:rsid w:val="009D1D0B"/>
    <w:rsid w:val="009D4193"/>
    <w:rsid w:val="009D4779"/>
    <w:rsid w:val="009D6E6E"/>
    <w:rsid w:val="009E0968"/>
    <w:rsid w:val="009E6ED4"/>
    <w:rsid w:val="009F0295"/>
    <w:rsid w:val="009F4633"/>
    <w:rsid w:val="00A004D4"/>
    <w:rsid w:val="00A04DFC"/>
    <w:rsid w:val="00A22B54"/>
    <w:rsid w:val="00A24929"/>
    <w:rsid w:val="00A2534D"/>
    <w:rsid w:val="00A3024A"/>
    <w:rsid w:val="00A35742"/>
    <w:rsid w:val="00A35C7D"/>
    <w:rsid w:val="00A35DA9"/>
    <w:rsid w:val="00A53464"/>
    <w:rsid w:val="00A534D8"/>
    <w:rsid w:val="00A62EEE"/>
    <w:rsid w:val="00A64020"/>
    <w:rsid w:val="00A7217C"/>
    <w:rsid w:val="00A72672"/>
    <w:rsid w:val="00A83605"/>
    <w:rsid w:val="00AA121F"/>
    <w:rsid w:val="00AA2EA8"/>
    <w:rsid w:val="00AA6A55"/>
    <w:rsid w:val="00AB1EF1"/>
    <w:rsid w:val="00AB35B1"/>
    <w:rsid w:val="00AB4BE0"/>
    <w:rsid w:val="00AC3F47"/>
    <w:rsid w:val="00AC585F"/>
    <w:rsid w:val="00AD0649"/>
    <w:rsid w:val="00AD37D1"/>
    <w:rsid w:val="00AD6F16"/>
    <w:rsid w:val="00AF2130"/>
    <w:rsid w:val="00AF2563"/>
    <w:rsid w:val="00AF7C0B"/>
    <w:rsid w:val="00B00E97"/>
    <w:rsid w:val="00B01A89"/>
    <w:rsid w:val="00B07727"/>
    <w:rsid w:val="00B13309"/>
    <w:rsid w:val="00B17870"/>
    <w:rsid w:val="00B233B4"/>
    <w:rsid w:val="00B2412E"/>
    <w:rsid w:val="00B32670"/>
    <w:rsid w:val="00B37C01"/>
    <w:rsid w:val="00B502E1"/>
    <w:rsid w:val="00B50ED0"/>
    <w:rsid w:val="00B64FDE"/>
    <w:rsid w:val="00B720E4"/>
    <w:rsid w:val="00B75144"/>
    <w:rsid w:val="00B76EE4"/>
    <w:rsid w:val="00B8758C"/>
    <w:rsid w:val="00B905BB"/>
    <w:rsid w:val="00BA0BF9"/>
    <w:rsid w:val="00BA635B"/>
    <w:rsid w:val="00BA7F19"/>
    <w:rsid w:val="00BB27DD"/>
    <w:rsid w:val="00BB34B7"/>
    <w:rsid w:val="00BB4082"/>
    <w:rsid w:val="00BC3B4B"/>
    <w:rsid w:val="00BC4CE6"/>
    <w:rsid w:val="00BD018F"/>
    <w:rsid w:val="00BD2F77"/>
    <w:rsid w:val="00BE03DF"/>
    <w:rsid w:val="00BE3C4A"/>
    <w:rsid w:val="00BE6C3A"/>
    <w:rsid w:val="00C059AF"/>
    <w:rsid w:val="00C10026"/>
    <w:rsid w:val="00C12805"/>
    <w:rsid w:val="00C15D59"/>
    <w:rsid w:val="00C17F06"/>
    <w:rsid w:val="00C217C2"/>
    <w:rsid w:val="00C22B94"/>
    <w:rsid w:val="00C24E62"/>
    <w:rsid w:val="00C3567D"/>
    <w:rsid w:val="00C66FE2"/>
    <w:rsid w:val="00C935EA"/>
    <w:rsid w:val="00CA4683"/>
    <w:rsid w:val="00CB0FE2"/>
    <w:rsid w:val="00CB1CF5"/>
    <w:rsid w:val="00CC1AE3"/>
    <w:rsid w:val="00CC22E3"/>
    <w:rsid w:val="00CC6981"/>
    <w:rsid w:val="00CD0998"/>
    <w:rsid w:val="00CE2CD2"/>
    <w:rsid w:val="00CE368D"/>
    <w:rsid w:val="00CE4E72"/>
    <w:rsid w:val="00CE5392"/>
    <w:rsid w:val="00CE59B3"/>
    <w:rsid w:val="00CF16B9"/>
    <w:rsid w:val="00CF50BD"/>
    <w:rsid w:val="00D02DC8"/>
    <w:rsid w:val="00D03BBD"/>
    <w:rsid w:val="00D042F2"/>
    <w:rsid w:val="00D068D7"/>
    <w:rsid w:val="00D07AB6"/>
    <w:rsid w:val="00D166FA"/>
    <w:rsid w:val="00D233A4"/>
    <w:rsid w:val="00D23F95"/>
    <w:rsid w:val="00D23FD5"/>
    <w:rsid w:val="00D2517D"/>
    <w:rsid w:val="00D325E5"/>
    <w:rsid w:val="00D35257"/>
    <w:rsid w:val="00D51ED7"/>
    <w:rsid w:val="00D554F2"/>
    <w:rsid w:val="00D86A0E"/>
    <w:rsid w:val="00D930BB"/>
    <w:rsid w:val="00DA6D5E"/>
    <w:rsid w:val="00DB6A0D"/>
    <w:rsid w:val="00DC2985"/>
    <w:rsid w:val="00DC499E"/>
    <w:rsid w:val="00DC6729"/>
    <w:rsid w:val="00DD1566"/>
    <w:rsid w:val="00DD3F2A"/>
    <w:rsid w:val="00DE59DE"/>
    <w:rsid w:val="00DE5CC4"/>
    <w:rsid w:val="00DF1437"/>
    <w:rsid w:val="00DF516E"/>
    <w:rsid w:val="00E07119"/>
    <w:rsid w:val="00E11128"/>
    <w:rsid w:val="00E1391A"/>
    <w:rsid w:val="00E15A85"/>
    <w:rsid w:val="00E247F7"/>
    <w:rsid w:val="00E27174"/>
    <w:rsid w:val="00E2793D"/>
    <w:rsid w:val="00E30FBD"/>
    <w:rsid w:val="00E3207E"/>
    <w:rsid w:val="00E42237"/>
    <w:rsid w:val="00E422D2"/>
    <w:rsid w:val="00E43098"/>
    <w:rsid w:val="00E45754"/>
    <w:rsid w:val="00E575EB"/>
    <w:rsid w:val="00E61CB0"/>
    <w:rsid w:val="00E64719"/>
    <w:rsid w:val="00E65173"/>
    <w:rsid w:val="00E72C4E"/>
    <w:rsid w:val="00E76E99"/>
    <w:rsid w:val="00E81FDC"/>
    <w:rsid w:val="00E828B6"/>
    <w:rsid w:val="00E905D0"/>
    <w:rsid w:val="00E91005"/>
    <w:rsid w:val="00E912E9"/>
    <w:rsid w:val="00E93057"/>
    <w:rsid w:val="00E952A8"/>
    <w:rsid w:val="00EA7DBE"/>
    <w:rsid w:val="00EB04E7"/>
    <w:rsid w:val="00EB2A03"/>
    <w:rsid w:val="00EB5655"/>
    <w:rsid w:val="00EB7E0D"/>
    <w:rsid w:val="00EC00D0"/>
    <w:rsid w:val="00EC10D3"/>
    <w:rsid w:val="00EC2161"/>
    <w:rsid w:val="00EC2CDD"/>
    <w:rsid w:val="00ED1070"/>
    <w:rsid w:val="00ED2B27"/>
    <w:rsid w:val="00ED7AC7"/>
    <w:rsid w:val="00EE35D5"/>
    <w:rsid w:val="00EF5A7A"/>
    <w:rsid w:val="00F03B57"/>
    <w:rsid w:val="00F07AD1"/>
    <w:rsid w:val="00F112C2"/>
    <w:rsid w:val="00F1537E"/>
    <w:rsid w:val="00F25A6A"/>
    <w:rsid w:val="00F2783C"/>
    <w:rsid w:val="00F36D4A"/>
    <w:rsid w:val="00F456D1"/>
    <w:rsid w:val="00F46A8F"/>
    <w:rsid w:val="00F6251D"/>
    <w:rsid w:val="00F6405C"/>
    <w:rsid w:val="00F64459"/>
    <w:rsid w:val="00F72036"/>
    <w:rsid w:val="00F72778"/>
    <w:rsid w:val="00F7423A"/>
    <w:rsid w:val="00F75604"/>
    <w:rsid w:val="00F824EB"/>
    <w:rsid w:val="00F84E85"/>
    <w:rsid w:val="00F8502E"/>
    <w:rsid w:val="00F87606"/>
    <w:rsid w:val="00F90B73"/>
    <w:rsid w:val="00F93421"/>
    <w:rsid w:val="00F94793"/>
    <w:rsid w:val="00F97547"/>
    <w:rsid w:val="00FA6A19"/>
    <w:rsid w:val="00FB0D4E"/>
    <w:rsid w:val="00FB3B4E"/>
    <w:rsid w:val="00FC3096"/>
    <w:rsid w:val="00FC7EA3"/>
    <w:rsid w:val="00FD1644"/>
    <w:rsid w:val="00FD3428"/>
    <w:rsid w:val="00FD630F"/>
    <w:rsid w:val="00FE272F"/>
    <w:rsid w:val="00FE3A95"/>
    <w:rsid w:val="00FE5269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0CC0"/>
  <w15:docId w15:val="{C8DFF7CA-505B-467A-B2E9-9BD6DD26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4E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A75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7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basedOn w:val="a"/>
    <w:next w:val="a6"/>
    <w:rsid w:val="008A75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8A75AF"/>
    <w:pPr>
      <w:spacing w:line="259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5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A75A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75AF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8A7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1831-4F8E-4CBA-817E-ABD72FD5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Преподаватель</cp:lastModifiedBy>
  <cp:revision>7</cp:revision>
  <dcterms:created xsi:type="dcterms:W3CDTF">2022-09-18T17:21:00Z</dcterms:created>
  <dcterms:modified xsi:type="dcterms:W3CDTF">2022-09-28T10:49:00Z</dcterms:modified>
</cp:coreProperties>
</file>