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C2DC" w14:textId="42CF67DF" w:rsidR="005104BC" w:rsidRPr="005104BC" w:rsidRDefault="009A7DEF" w:rsidP="00267A1E">
      <w:pPr>
        <w:spacing w:before="100" w:beforeAutospacing="1" w:after="100" w:afterAutospacing="1"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Российская Федерация</w:t>
      </w:r>
      <w:r w:rsidR="005104BC" w:rsidRPr="005104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 xml:space="preserve">Ставропольский край                                                              </w:t>
      </w:r>
      <w:r>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r>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 xml:space="preserve">средняя общеобразовательная школа с углубленным изучением отдельных </w:t>
      </w:r>
      <w:r w:rsidR="00267A1E">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предметов №29 «Гармония» города Пятигорска                                                                                              35753</w:t>
      </w:r>
      <w:r>
        <w:rPr>
          <w:rFonts w:ascii="Times New Roman" w:eastAsia="Times New Roman" w:hAnsi="Times New Roman" w:cs="Times New Roman"/>
          <w:color w:val="000000"/>
          <w:sz w:val="24"/>
          <w:szCs w:val="24"/>
          <w:lang w:eastAsia="ru-RU"/>
        </w:rPr>
        <w:t xml:space="preserve">8, г. Пятигорск, ул. Украинская, </w:t>
      </w:r>
      <w:r w:rsidR="005104BC" w:rsidRPr="005104BC">
        <w:rPr>
          <w:rFonts w:ascii="Times New Roman" w:eastAsia="Times New Roman" w:hAnsi="Times New Roman" w:cs="Times New Roman"/>
          <w:color w:val="000000"/>
          <w:sz w:val="24"/>
          <w:szCs w:val="24"/>
          <w:lang w:eastAsia="ru-RU"/>
        </w:rPr>
        <w:t>57                                                                                          тел.:98-24-31, факс: 98-24-31</w:t>
      </w:r>
      <w:r>
        <w:rPr>
          <w:rFonts w:ascii="Times New Roman" w:eastAsia="Times New Roman" w:hAnsi="Times New Roman" w:cs="Times New Roman"/>
          <w:color w:val="000000"/>
          <w:sz w:val="24"/>
          <w:szCs w:val="24"/>
          <w:lang w:eastAsia="ru-RU"/>
        </w:rPr>
        <w:t>,</w:t>
      </w:r>
      <w:r w:rsidR="005104BC" w:rsidRPr="005104BC">
        <w:rPr>
          <w:rFonts w:ascii="Times New Roman" w:eastAsia="Times New Roman" w:hAnsi="Times New Roman" w:cs="Times New Roman"/>
          <w:color w:val="000000"/>
          <w:sz w:val="24"/>
          <w:szCs w:val="24"/>
          <w:lang w:eastAsia="ru-RU"/>
        </w:rPr>
        <w:t xml:space="preserve"> e-mail: </w:t>
      </w:r>
      <w:hyperlink r:id="rId8" w:history="1">
        <w:r w:rsidR="005104BC" w:rsidRPr="009A7DEF">
          <w:rPr>
            <w:rFonts w:ascii="Times New Roman" w:eastAsia="Times New Roman" w:hAnsi="Times New Roman" w:cs="Times New Roman"/>
            <w:sz w:val="24"/>
            <w:szCs w:val="24"/>
            <w:lang w:eastAsia="ru-RU"/>
          </w:rPr>
          <w:t>harmoney</w:t>
        </w:r>
        <w:r>
          <w:rPr>
            <w:rFonts w:ascii="Times New Roman" w:eastAsia="Times New Roman" w:hAnsi="Times New Roman" w:cs="Times New Roman"/>
            <w:sz w:val="24"/>
            <w:szCs w:val="24"/>
            <w:lang w:eastAsia="ru-RU"/>
          </w:rPr>
          <w:t xml:space="preserve"> </w:t>
        </w:r>
        <w:r w:rsidR="005104BC" w:rsidRPr="009A7DEF">
          <w:rPr>
            <w:rFonts w:ascii="Times New Roman" w:eastAsia="Times New Roman" w:hAnsi="Times New Roman" w:cs="Times New Roman"/>
            <w:sz w:val="24"/>
            <w:szCs w:val="24"/>
            <w:lang w:eastAsia="ru-RU"/>
          </w:rPr>
          <w:t>@mail.ru</w:t>
        </w:r>
      </w:hyperlink>
    </w:p>
    <w:p w14:paraId="362151E8" w14:textId="77777777"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Cs w:val="28"/>
          <w:lang w:eastAsia="ru-RU"/>
        </w:rPr>
      </w:pPr>
    </w:p>
    <w:p w14:paraId="374FFEE8" w14:textId="77777777"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 w:val="24"/>
          <w:szCs w:val="28"/>
          <w:lang w:eastAsia="ru-RU"/>
        </w:rPr>
      </w:pPr>
    </w:p>
    <w:p w14:paraId="12F2EB04" w14:textId="77777777" w:rsidR="005104BC" w:rsidRPr="005104BC" w:rsidRDefault="005104BC" w:rsidP="005104BC">
      <w:pPr>
        <w:spacing w:before="100" w:beforeAutospacing="1" w:after="100" w:afterAutospacing="1" w:line="360" w:lineRule="auto"/>
        <w:jc w:val="center"/>
        <w:rPr>
          <w:rFonts w:ascii="Times New Roman" w:eastAsia="Times New Roman" w:hAnsi="Times New Roman" w:cs="Times New Roman"/>
          <w:color w:val="000000"/>
          <w:sz w:val="32"/>
          <w:szCs w:val="28"/>
          <w:lang w:eastAsia="ru-RU"/>
        </w:rPr>
      </w:pPr>
      <w:r w:rsidRPr="005104BC">
        <w:rPr>
          <w:rFonts w:ascii="Times New Roman" w:eastAsia="Times New Roman" w:hAnsi="Times New Roman" w:cs="Times New Roman"/>
          <w:color w:val="000000"/>
          <w:sz w:val="32"/>
          <w:szCs w:val="28"/>
          <w:lang w:eastAsia="ru-RU"/>
        </w:rPr>
        <w:t>Проектная работа по лингвистике</w:t>
      </w:r>
    </w:p>
    <w:p w14:paraId="0C2EBF0A" w14:textId="77777777" w:rsidR="005104BC" w:rsidRPr="005104BC" w:rsidRDefault="005104BC" w:rsidP="005104BC">
      <w:pPr>
        <w:spacing w:before="100" w:beforeAutospacing="1" w:after="100" w:afterAutospacing="1" w:line="360" w:lineRule="auto"/>
        <w:jc w:val="center"/>
        <w:rPr>
          <w:rFonts w:ascii="Times New Roman" w:eastAsia="Times New Roman" w:hAnsi="Times New Roman" w:cs="Times New Roman"/>
          <w:color w:val="000000"/>
          <w:sz w:val="32"/>
          <w:szCs w:val="28"/>
          <w:lang w:eastAsia="ru-RU"/>
        </w:rPr>
      </w:pPr>
      <w:r w:rsidRPr="005104BC">
        <w:rPr>
          <w:rFonts w:ascii="Times New Roman" w:eastAsia="Times New Roman" w:hAnsi="Times New Roman" w:cs="Times New Roman"/>
          <w:color w:val="000000"/>
          <w:sz w:val="32"/>
          <w:szCs w:val="28"/>
          <w:lang w:eastAsia="ru-RU"/>
        </w:rPr>
        <w:t>«Проблема формирования универсальной формы обращения в современном русском языке»</w:t>
      </w:r>
    </w:p>
    <w:p w14:paraId="78639A27" w14:textId="77777777" w:rsidR="005104BC" w:rsidRPr="005104BC" w:rsidRDefault="005104BC" w:rsidP="005104BC">
      <w:pPr>
        <w:spacing w:before="100" w:beforeAutospacing="1" w:after="100" w:afterAutospacing="1" w:line="360" w:lineRule="auto"/>
        <w:jc w:val="center"/>
        <w:rPr>
          <w:rFonts w:ascii="Times New Roman" w:eastAsia="Times New Roman" w:hAnsi="Times New Roman" w:cs="Times New Roman"/>
          <w:color w:val="000000"/>
          <w:sz w:val="32"/>
          <w:szCs w:val="28"/>
          <w:lang w:eastAsia="ru-RU"/>
        </w:rPr>
      </w:pPr>
      <w:r w:rsidRPr="005104BC">
        <w:rPr>
          <w:rFonts w:ascii="Times New Roman" w:eastAsia="Times New Roman" w:hAnsi="Times New Roman" w:cs="Times New Roman"/>
          <w:color w:val="000000"/>
          <w:sz w:val="32"/>
          <w:szCs w:val="28"/>
          <w:lang w:eastAsia="ru-RU"/>
        </w:rPr>
        <w:t xml:space="preserve">   </w:t>
      </w:r>
    </w:p>
    <w:p w14:paraId="2F966AF5" w14:textId="46BE580D"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 w:val="32"/>
          <w:szCs w:val="28"/>
          <w:lang w:eastAsia="ru-RU"/>
        </w:rPr>
      </w:pPr>
    </w:p>
    <w:p w14:paraId="3891F519" w14:textId="77777777"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 w:val="32"/>
          <w:szCs w:val="28"/>
          <w:lang w:eastAsia="ru-RU"/>
        </w:rPr>
      </w:pPr>
    </w:p>
    <w:p w14:paraId="52748D7B" w14:textId="3CF306AC"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5104BC">
        <w:rPr>
          <w:rFonts w:ascii="Times New Roman" w:eastAsia="Times New Roman" w:hAnsi="Times New Roman" w:cs="Times New Roman"/>
          <w:color w:val="000000"/>
          <w:sz w:val="28"/>
          <w:szCs w:val="28"/>
          <w:lang w:eastAsia="ru-RU"/>
        </w:rPr>
        <w:t xml:space="preserve">Выполнила ученица </w:t>
      </w:r>
      <w:r w:rsidR="009A7DEF">
        <w:rPr>
          <w:rFonts w:ascii="Times New Roman" w:eastAsia="Times New Roman" w:hAnsi="Times New Roman" w:cs="Times New Roman"/>
          <w:color w:val="000000"/>
          <w:sz w:val="28"/>
          <w:szCs w:val="28"/>
          <w:lang w:eastAsia="ru-RU"/>
        </w:rPr>
        <w:t>11</w:t>
      </w:r>
      <w:r w:rsidRPr="005104BC">
        <w:rPr>
          <w:rFonts w:ascii="Times New Roman" w:eastAsia="Times New Roman" w:hAnsi="Times New Roman" w:cs="Times New Roman"/>
          <w:color w:val="000000"/>
          <w:sz w:val="28"/>
          <w:szCs w:val="28"/>
          <w:lang w:eastAsia="ru-RU"/>
        </w:rPr>
        <w:t xml:space="preserve"> класса «А»</w:t>
      </w:r>
    </w:p>
    <w:p w14:paraId="5C6499DF" w14:textId="77777777"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5104BC">
        <w:rPr>
          <w:rFonts w:ascii="Times New Roman" w:eastAsia="Times New Roman" w:hAnsi="Times New Roman" w:cs="Times New Roman"/>
          <w:color w:val="000000"/>
          <w:sz w:val="28"/>
          <w:szCs w:val="28"/>
          <w:lang w:eastAsia="ru-RU"/>
        </w:rPr>
        <w:t>Погосян Ася Георгиевна</w:t>
      </w:r>
    </w:p>
    <w:p w14:paraId="1A6FF953" w14:textId="77777777"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5104BC">
        <w:rPr>
          <w:rFonts w:ascii="Times New Roman" w:eastAsia="Times New Roman" w:hAnsi="Times New Roman" w:cs="Times New Roman"/>
          <w:color w:val="000000"/>
          <w:sz w:val="28"/>
          <w:szCs w:val="28"/>
          <w:lang w:eastAsia="ru-RU"/>
        </w:rPr>
        <w:t>Руководитель: Минина Светлана Павловна</w:t>
      </w:r>
    </w:p>
    <w:p w14:paraId="54BC9B8D" w14:textId="77777777"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p>
    <w:p w14:paraId="62A8451D" w14:textId="4D56DBCE" w:rsidR="005104BC" w:rsidRDefault="00267A1E"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83B5A56" w14:textId="77777777" w:rsidR="00267A1E" w:rsidRDefault="00267A1E"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p>
    <w:p w14:paraId="6C706204" w14:textId="77777777" w:rsidR="00D950CE" w:rsidRPr="005104BC" w:rsidRDefault="00D950CE"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p>
    <w:p w14:paraId="0FFF7B7F" w14:textId="32235100" w:rsidR="005104BC" w:rsidRDefault="009A7DEF" w:rsidP="00EE6B04">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Пятигорск, 2023</w:t>
      </w:r>
      <w:r w:rsidR="005104BC" w:rsidRPr="005104BC">
        <w:rPr>
          <w:rFonts w:ascii="Times New Roman" w:eastAsia="Times New Roman" w:hAnsi="Times New Roman" w:cs="Times New Roman"/>
          <w:color w:val="000000"/>
          <w:sz w:val="28"/>
          <w:szCs w:val="28"/>
          <w:lang w:eastAsia="ru-RU"/>
        </w:rPr>
        <w:t xml:space="preserve"> год</w:t>
      </w:r>
    </w:p>
    <w:sdt>
      <w:sdtPr>
        <w:rPr>
          <w:rFonts w:ascii="Times New Roman" w:eastAsiaTheme="minorHAnsi" w:hAnsi="Times New Roman" w:cs="Times New Roman"/>
          <w:color w:val="auto"/>
          <w:sz w:val="28"/>
          <w:szCs w:val="28"/>
          <w:lang w:eastAsia="en-US"/>
        </w:rPr>
        <w:id w:val="1659884025"/>
        <w:docPartObj>
          <w:docPartGallery w:val="Table of Contents"/>
          <w:docPartUnique/>
        </w:docPartObj>
      </w:sdtPr>
      <w:sdtEndPr>
        <w:rPr>
          <w:bCs/>
        </w:rPr>
      </w:sdtEndPr>
      <w:sdtContent>
        <w:p w14:paraId="1A0731AA" w14:textId="67660F0A" w:rsidR="00EE6B04" w:rsidRPr="006A5363" w:rsidRDefault="006A5363" w:rsidP="00EE6B04">
          <w:pPr>
            <w:pStyle w:val="ae"/>
            <w:spacing w:line="360" w:lineRule="auto"/>
            <w:rPr>
              <w:rFonts w:ascii="Times New Roman" w:hAnsi="Times New Roman" w:cs="Times New Roman"/>
              <w:color w:val="auto"/>
              <w:szCs w:val="28"/>
            </w:rPr>
          </w:pPr>
          <w:r>
            <w:rPr>
              <w:rFonts w:ascii="Times New Roman" w:hAnsi="Times New Roman" w:cs="Times New Roman"/>
              <w:color w:val="auto"/>
              <w:szCs w:val="28"/>
            </w:rPr>
            <w:t>Оглавление</w:t>
          </w:r>
        </w:p>
        <w:p w14:paraId="5A38C097" w14:textId="7E5B98CC" w:rsidR="006A5363" w:rsidRPr="006A5363" w:rsidRDefault="00EE6B04">
          <w:pPr>
            <w:pStyle w:val="11"/>
            <w:tabs>
              <w:tab w:val="right" w:leader="dot" w:pos="9345"/>
            </w:tabs>
            <w:rPr>
              <w:rFonts w:ascii="Times New Roman" w:hAnsi="Times New Roman"/>
              <w:noProof/>
              <w:sz w:val="28"/>
              <w:szCs w:val="28"/>
            </w:rPr>
          </w:pPr>
          <w:r w:rsidRPr="006A5363">
            <w:rPr>
              <w:rFonts w:ascii="Times New Roman" w:hAnsi="Times New Roman"/>
              <w:sz w:val="28"/>
              <w:szCs w:val="28"/>
            </w:rPr>
            <w:fldChar w:fldCharType="begin"/>
          </w:r>
          <w:r w:rsidRPr="006A5363">
            <w:rPr>
              <w:rFonts w:ascii="Times New Roman" w:hAnsi="Times New Roman"/>
              <w:sz w:val="28"/>
              <w:szCs w:val="28"/>
            </w:rPr>
            <w:instrText xml:space="preserve"> TOC \o "1-3" \h \z \u </w:instrText>
          </w:r>
          <w:r w:rsidRPr="006A5363">
            <w:rPr>
              <w:rFonts w:ascii="Times New Roman" w:hAnsi="Times New Roman"/>
              <w:sz w:val="28"/>
              <w:szCs w:val="28"/>
            </w:rPr>
            <w:fldChar w:fldCharType="separate"/>
          </w:r>
          <w:hyperlink w:anchor="_Toc133869160" w:history="1">
            <w:r w:rsidR="006A5363" w:rsidRPr="006A5363">
              <w:rPr>
                <w:rStyle w:val="af"/>
                <w:rFonts w:ascii="Times New Roman" w:hAnsi="Times New Roman"/>
                <w:noProof/>
                <w:sz w:val="28"/>
                <w:szCs w:val="28"/>
              </w:rPr>
              <w:t>Введение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_Toc133869160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3</w:t>
            </w:r>
            <w:r w:rsidR="006A5363" w:rsidRPr="006A5363">
              <w:rPr>
                <w:rFonts w:ascii="Times New Roman" w:hAnsi="Times New Roman"/>
                <w:noProof/>
                <w:webHidden/>
                <w:sz w:val="28"/>
                <w:szCs w:val="28"/>
              </w:rPr>
              <w:fldChar w:fldCharType="end"/>
            </w:r>
          </w:hyperlink>
        </w:p>
        <w:p w14:paraId="4E413F0A" w14:textId="2D31629A" w:rsidR="006A5363" w:rsidRPr="006A5363" w:rsidRDefault="00F835DC">
          <w:pPr>
            <w:pStyle w:val="11"/>
            <w:tabs>
              <w:tab w:val="right" w:leader="dot" w:pos="9345"/>
            </w:tabs>
            <w:rPr>
              <w:rFonts w:ascii="Times New Roman" w:hAnsi="Times New Roman"/>
              <w:noProof/>
              <w:sz w:val="28"/>
              <w:szCs w:val="28"/>
            </w:rPr>
          </w:pPr>
          <w:hyperlink w:anchor="_Toc133869161" w:history="1">
            <w:r w:rsidR="006A5363" w:rsidRPr="006A5363">
              <w:rPr>
                <w:rStyle w:val="af"/>
                <w:rFonts w:ascii="Times New Roman" w:hAnsi="Times New Roman"/>
                <w:noProof/>
                <w:sz w:val="28"/>
                <w:szCs w:val="28"/>
              </w:rPr>
              <w:t>ГЛАВА 1. Специфика сложившейся в русском речевом этикете системы обращений</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_Toc133869161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5</w:t>
            </w:r>
            <w:r w:rsidR="006A5363" w:rsidRPr="006A5363">
              <w:rPr>
                <w:rFonts w:ascii="Times New Roman" w:hAnsi="Times New Roman"/>
                <w:noProof/>
                <w:webHidden/>
                <w:sz w:val="28"/>
                <w:szCs w:val="28"/>
              </w:rPr>
              <w:fldChar w:fldCharType="end"/>
            </w:r>
          </w:hyperlink>
        </w:p>
        <w:p w14:paraId="381C48D6" w14:textId="5BEA972A" w:rsidR="006A5363" w:rsidRPr="006A5363" w:rsidRDefault="00F835DC">
          <w:pPr>
            <w:pStyle w:val="21"/>
            <w:tabs>
              <w:tab w:val="right" w:leader="dot" w:pos="9345"/>
            </w:tabs>
            <w:rPr>
              <w:rFonts w:ascii="Times New Roman" w:hAnsi="Times New Roman"/>
              <w:noProof/>
              <w:sz w:val="28"/>
              <w:szCs w:val="28"/>
            </w:rPr>
          </w:pPr>
          <w:hyperlink w:anchor="_Toc133869162" w:history="1">
            <w:r w:rsidR="006A5363" w:rsidRPr="006A5363">
              <w:rPr>
                <w:rStyle w:val="af"/>
                <w:rFonts w:ascii="Times New Roman" w:hAnsi="Times New Roman"/>
                <w:noProof/>
                <w:sz w:val="28"/>
                <w:szCs w:val="28"/>
              </w:rPr>
              <w:t>1.1. История обращения в русском речевом этикете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_Toc133869162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5</w:t>
            </w:r>
            <w:r w:rsidR="006A5363" w:rsidRPr="006A5363">
              <w:rPr>
                <w:rFonts w:ascii="Times New Roman" w:hAnsi="Times New Roman"/>
                <w:noProof/>
                <w:webHidden/>
                <w:sz w:val="28"/>
                <w:szCs w:val="28"/>
              </w:rPr>
              <w:fldChar w:fldCharType="end"/>
            </w:r>
          </w:hyperlink>
        </w:p>
        <w:p w14:paraId="30230A4B" w14:textId="4F7EE19F" w:rsidR="006A5363" w:rsidRPr="006A5363" w:rsidRDefault="00F835DC">
          <w:pPr>
            <w:pStyle w:val="21"/>
            <w:tabs>
              <w:tab w:val="right" w:leader="dot" w:pos="9345"/>
            </w:tabs>
            <w:rPr>
              <w:rFonts w:ascii="Times New Roman" w:hAnsi="Times New Roman"/>
              <w:noProof/>
              <w:sz w:val="28"/>
              <w:szCs w:val="28"/>
            </w:rPr>
          </w:pPr>
          <w:hyperlink w:anchor="_Toc133869163" w:history="1">
            <w:r w:rsidR="006A5363" w:rsidRPr="006A5363">
              <w:rPr>
                <w:rStyle w:val="af"/>
                <w:rFonts w:ascii="Times New Roman" w:hAnsi="Times New Roman"/>
                <w:noProof/>
                <w:sz w:val="28"/>
                <w:szCs w:val="28"/>
              </w:rPr>
              <w:t>1.2. Обращение как важный компонент речевого этикета</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_Toc133869163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8</w:t>
            </w:r>
            <w:r w:rsidR="006A5363" w:rsidRPr="006A5363">
              <w:rPr>
                <w:rFonts w:ascii="Times New Roman" w:hAnsi="Times New Roman"/>
                <w:noProof/>
                <w:webHidden/>
                <w:sz w:val="28"/>
                <w:szCs w:val="28"/>
              </w:rPr>
              <w:fldChar w:fldCharType="end"/>
            </w:r>
          </w:hyperlink>
        </w:p>
        <w:p w14:paraId="4B4E9CD6" w14:textId="614A6BCF" w:rsidR="006A5363" w:rsidRPr="006A5363" w:rsidRDefault="00F835DC">
          <w:pPr>
            <w:pStyle w:val="21"/>
            <w:tabs>
              <w:tab w:val="right" w:leader="dot" w:pos="9345"/>
            </w:tabs>
            <w:rPr>
              <w:rFonts w:ascii="Times New Roman" w:hAnsi="Times New Roman"/>
              <w:noProof/>
              <w:sz w:val="28"/>
              <w:szCs w:val="28"/>
            </w:rPr>
          </w:pPr>
          <w:hyperlink w:anchor="_Toc133869164" w:history="1">
            <w:r w:rsidR="006A5363" w:rsidRPr="006A5363">
              <w:rPr>
                <w:rStyle w:val="af"/>
                <w:rFonts w:ascii="Times New Roman" w:hAnsi="Times New Roman"/>
                <w:noProof/>
                <w:sz w:val="28"/>
                <w:szCs w:val="28"/>
              </w:rPr>
              <w:t>1.3 Способы выражения обращений</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_Toc133869164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11</w:t>
            </w:r>
            <w:r w:rsidR="006A5363" w:rsidRPr="006A5363">
              <w:rPr>
                <w:rFonts w:ascii="Times New Roman" w:hAnsi="Times New Roman"/>
                <w:noProof/>
                <w:webHidden/>
                <w:sz w:val="28"/>
                <w:szCs w:val="28"/>
              </w:rPr>
              <w:fldChar w:fldCharType="end"/>
            </w:r>
          </w:hyperlink>
        </w:p>
        <w:p w14:paraId="21E3A36C" w14:textId="2BA6FC34" w:rsidR="006A5363" w:rsidRPr="006A5363" w:rsidRDefault="00F835DC">
          <w:pPr>
            <w:pStyle w:val="11"/>
            <w:tabs>
              <w:tab w:val="right" w:leader="dot" w:pos="9345"/>
            </w:tabs>
            <w:rPr>
              <w:rFonts w:ascii="Times New Roman" w:hAnsi="Times New Roman"/>
              <w:noProof/>
              <w:sz w:val="28"/>
              <w:szCs w:val="28"/>
            </w:rPr>
          </w:pPr>
          <w:hyperlink w:anchor="_Toc133869165" w:history="1">
            <w:r w:rsidR="006A5363" w:rsidRPr="006A5363">
              <w:rPr>
                <w:rStyle w:val="af"/>
                <w:rFonts w:ascii="Times New Roman" w:hAnsi="Times New Roman"/>
                <w:noProof/>
                <w:sz w:val="28"/>
                <w:szCs w:val="28"/>
              </w:rPr>
              <w:t>ГЛАВА 2. Особенности употребления обращений в современном речевом этикете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_Toc133869165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16</w:t>
            </w:r>
            <w:r w:rsidR="006A5363" w:rsidRPr="006A5363">
              <w:rPr>
                <w:rFonts w:ascii="Times New Roman" w:hAnsi="Times New Roman"/>
                <w:noProof/>
                <w:webHidden/>
                <w:sz w:val="28"/>
                <w:szCs w:val="28"/>
              </w:rPr>
              <w:fldChar w:fldCharType="end"/>
            </w:r>
          </w:hyperlink>
        </w:p>
        <w:p w14:paraId="35012C5E" w14:textId="1392CE55" w:rsidR="006A5363" w:rsidRPr="006A5363" w:rsidRDefault="00F835DC">
          <w:pPr>
            <w:pStyle w:val="21"/>
            <w:tabs>
              <w:tab w:val="right" w:leader="dot" w:pos="9345"/>
            </w:tabs>
            <w:rPr>
              <w:rFonts w:ascii="Times New Roman" w:hAnsi="Times New Roman"/>
              <w:noProof/>
              <w:sz w:val="28"/>
              <w:szCs w:val="28"/>
            </w:rPr>
          </w:pPr>
          <w:hyperlink w:anchor="_Toc133869166" w:history="1">
            <w:r w:rsidR="006A5363" w:rsidRPr="006A5363">
              <w:rPr>
                <w:rStyle w:val="af"/>
                <w:rFonts w:ascii="Times New Roman" w:hAnsi="Times New Roman"/>
                <w:noProof/>
                <w:sz w:val="28"/>
                <w:szCs w:val="28"/>
              </w:rPr>
              <w:t>2.1. Выявление отличительных признаков употребления обращений</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_Toc133869166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16</w:t>
            </w:r>
            <w:r w:rsidR="006A5363" w:rsidRPr="006A5363">
              <w:rPr>
                <w:rFonts w:ascii="Times New Roman" w:hAnsi="Times New Roman"/>
                <w:noProof/>
                <w:webHidden/>
                <w:sz w:val="28"/>
                <w:szCs w:val="28"/>
              </w:rPr>
              <w:fldChar w:fldCharType="end"/>
            </w:r>
          </w:hyperlink>
        </w:p>
        <w:p w14:paraId="090FEC97" w14:textId="2F9EFCB6" w:rsidR="006A5363" w:rsidRPr="006A5363" w:rsidRDefault="00F835DC">
          <w:pPr>
            <w:pStyle w:val="21"/>
            <w:tabs>
              <w:tab w:val="right" w:leader="dot" w:pos="9345"/>
            </w:tabs>
            <w:rPr>
              <w:rFonts w:ascii="Times New Roman" w:hAnsi="Times New Roman"/>
              <w:noProof/>
              <w:sz w:val="28"/>
              <w:szCs w:val="28"/>
            </w:rPr>
          </w:pPr>
          <w:hyperlink w:anchor="_Toc133869167" w:history="1">
            <w:r w:rsidR="006A5363" w:rsidRPr="006A5363">
              <w:rPr>
                <w:rStyle w:val="af"/>
                <w:rFonts w:ascii="Times New Roman" w:hAnsi="Times New Roman"/>
                <w:noProof/>
                <w:sz w:val="28"/>
                <w:szCs w:val="28"/>
              </w:rPr>
              <w:t>2.2. Выведение тенденций к выработке стандартного обращения</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_Toc133869167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19</w:t>
            </w:r>
            <w:r w:rsidR="006A5363" w:rsidRPr="006A5363">
              <w:rPr>
                <w:rFonts w:ascii="Times New Roman" w:hAnsi="Times New Roman"/>
                <w:noProof/>
                <w:webHidden/>
                <w:sz w:val="28"/>
                <w:szCs w:val="28"/>
              </w:rPr>
              <w:fldChar w:fldCharType="end"/>
            </w:r>
          </w:hyperlink>
        </w:p>
        <w:p w14:paraId="42F4198C" w14:textId="31D4E5FF" w:rsidR="006A5363" w:rsidRPr="006A5363" w:rsidRDefault="00F835DC">
          <w:pPr>
            <w:pStyle w:val="11"/>
            <w:tabs>
              <w:tab w:val="right" w:leader="dot" w:pos="9345"/>
            </w:tabs>
            <w:rPr>
              <w:rFonts w:ascii="Times New Roman" w:hAnsi="Times New Roman"/>
              <w:noProof/>
              <w:sz w:val="28"/>
              <w:szCs w:val="28"/>
            </w:rPr>
          </w:pPr>
          <w:hyperlink w:anchor="_Toc133869168" w:history="1">
            <w:r w:rsidR="006A5363" w:rsidRPr="006A5363">
              <w:rPr>
                <w:rStyle w:val="af"/>
                <w:rFonts w:ascii="Times New Roman" w:hAnsi="Times New Roman"/>
                <w:noProof/>
                <w:sz w:val="28"/>
                <w:szCs w:val="28"/>
              </w:rPr>
              <w:t>Заключение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_Toc133869168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20</w:t>
            </w:r>
            <w:r w:rsidR="006A5363" w:rsidRPr="006A5363">
              <w:rPr>
                <w:rFonts w:ascii="Times New Roman" w:hAnsi="Times New Roman"/>
                <w:noProof/>
                <w:webHidden/>
                <w:sz w:val="28"/>
                <w:szCs w:val="28"/>
              </w:rPr>
              <w:fldChar w:fldCharType="end"/>
            </w:r>
          </w:hyperlink>
        </w:p>
        <w:p w14:paraId="2984EEA5" w14:textId="35DDC9AE" w:rsidR="006A5363" w:rsidRPr="006A5363" w:rsidRDefault="00F835DC">
          <w:pPr>
            <w:pStyle w:val="11"/>
            <w:tabs>
              <w:tab w:val="right" w:leader="dot" w:pos="9345"/>
            </w:tabs>
            <w:rPr>
              <w:rFonts w:ascii="Times New Roman" w:hAnsi="Times New Roman"/>
              <w:noProof/>
              <w:sz w:val="28"/>
              <w:szCs w:val="28"/>
            </w:rPr>
          </w:pPr>
          <w:hyperlink w:anchor="_Toc133869169" w:history="1">
            <w:r w:rsidR="006A5363" w:rsidRPr="006A5363">
              <w:rPr>
                <w:rStyle w:val="af"/>
                <w:rFonts w:ascii="Times New Roman" w:hAnsi="Times New Roman"/>
                <w:noProof/>
                <w:sz w:val="28"/>
                <w:szCs w:val="28"/>
              </w:rPr>
              <w:t>Список используемой литературы:</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_Toc133869169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21</w:t>
            </w:r>
            <w:r w:rsidR="006A5363" w:rsidRPr="006A5363">
              <w:rPr>
                <w:rFonts w:ascii="Times New Roman" w:hAnsi="Times New Roman"/>
                <w:noProof/>
                <w:webHidden/>
                <w:sz w:val="28"/>
                <w:szCs w:val="28"/>
              </w:rPr>
              <w:fldChar w:fldCharType="end"/>
            </w:r>
          </w:hyperlink>
        </w:p>
        <w:p w14:paraId="21090254" w14:textId="5A53C1A5" w:rsidR="00EE6B04" w:rsidRPr="006A5363" w:rsidRDefault="00EE6B04" w:rsidP="00EE6B04">
          <w:pPr>
            <w:spacing w:line="360" w:lineRule="auto"/>
            <w:rPr>
              <w:rFonts w:ascii="Times New Roman" w:hAnsi="Times New Roman" w:cs="Times New Roman"/>
              <w:sz w:val="28"/>
              <w:szCs w:val="28"/>
            </w:rPr>
          </w:pPr>
          <w:r w:rsidRPr="006A5363">
            <w:rPr>
              <w:rFonts w:ascii="Times New Roman" w:hAnsi="Times New Roman" w:cs="Times New Roman"/>
              <w:bCs/>
              <w:sz w:val="28"/>
              <w:szCs w:val="28"/>
            </w:rPr>
            <w:fldChar w:fldCharType="end"/>
          </w:r>
        </w:p>
      </w:sdtContent>
    </w:sdt>
    <w:p w14:paraId="30244D69" w14:textId="77777777" w:rsidR="00EE6B04" w:rsidRPr="006A5363" w:rsidRDefault="00EE6B04" w:rsidP="00EE6B04">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14:paraId="57317913"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1FFEA1C0"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0690000C"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5D5E6FCD"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0AF3E218" w14:textId="6E259F8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3465FB66" w14:textId="5096A0D6"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3DA51805" w14:textId="0184A99F"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596BEE2F" w14:textId="69F36CB4"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522068BC" w14:textId="3B1F01F6"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2F9B023A" w14:textId="77777777"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4935654C"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207BDF64"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28D65F38" w14:textId="33BD4EAB" w:rsidR="00D05DE2" w:rsidRPr="00632FE9" w:rsidRDefault="00632FE9" w:rsidP="00632FE9">
      <w:pPr>
        <w:pStyle w:val="1"/>
        <w:spacing w:line="360" w:lineRule="auto"/>
        <w:jc w:val="both"/>
        <w:rPr>
          <w:rFonts w:ascii="Times New Roman" w:hAnsi="Times New Roman" w:cs="Times New Roman"/>
          <w:b/>
          <w:color w:val="auto"/>
          <w:sz w:val="28"/>
          <w:szCs w:val="28"/>
        </w:rPr>
      </w:pPr>
      <w:bookmarkStart w:id="0" w:name="_Toc133869160"/>
      <w:r>
        <w:rPr>
          <w:rFonts w:ascii="Times New Roman" w:eastAsia="Calibri" w:hAnsi="Times New Roman" w:cs="Times New Roman"/>
          <w:color w:val="auto"/>
          <w:szCs w:val="28"/>
        </w:rPr>
        <w:lastRenderedPageBreak/>
        <w:t xml:space="preserve"> </w:t>
      </w:r>
      <w:r w:rsidR="00D05DE2" w:rsidRPr="00632FE9">
        <w:rPr>
          <w:rFonts w:ascii="Times New Roman" w:hAnsi="Times New Roman" w:cs="Times New Roman"/>
          <w:b/>
          <w:color w:val="auto"/>
          <w:sz w:val="28"/>
          <w:szCs w:val="28"/>
        </w:rPr>
        <w:t>Введение</w:t>
      </w:r>
      <w:bookmarkEnd w:id="0"/>
    </w:p>
    <w:p w14:paraId="430FA888" w14:textId="77777777" w:rsidR="00D32CAE" w:rsidRPr="00632FE9" w:rsidRDefault="00B74BA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Под речевым этикетом традиционно понимается национально-специфические прав</w:t>
      </w:r>
      <w:r w:rsidR="00F173F0" w:rsidRPr="00632FE9">
        <w:rPr>
          <w:rFonts w:ascii="Times New Roman" w:hAnsi="Times New Roman" w:cs="Times New Roman"/>
          <w:sz w:val="28"/>
          <w:szCs w:val="28"/>
        </w:rPr>
        <w:t>ила речевого поведения и система</w:t>
      </w:r>
      <w:r w:rsidRPr="00632FE9">
        <w:rPr>
          <w:rFonts w:ascii="Times New Roman" w:hAnsi="Times New Roman" w:cs="Times New Roman"/>
          <w:sz w:val="28"/>
          <w:szCs w:val="28"/>
        </w:rPr>
        <w:t xml:space="preserve"> определен</w:t>
      </w:r>
      <w:r w:rsidR="00D05DE2" w:rsidRPr="00632FE9">
        <w:rPr>
          <w:rFonts w:ascii="Times New Roman" w:hAnsi="Times New Roman" w:cs="Times New Roman"/>
          <w:sz w:val="28"/>
          <w:szCs w:val="28"/>
        </w:rPr>
        <w:t>ных формул общения, регулирующие</w:t>
      </w:r>
      <w:r w:rsidRPr="00632FE9">
        <w:rPr>
          <w:rFonts w:ascii="Times New Roman" w:hAnsi="Times New Roman" w:cs="Times New Roman"/>
          <w:sz w:val="28"/>
          <w:szCs w:val="28"/>
        </w:rPr>
        <w:t xml:space="preserve"> взаимоотношения людей. Основная функция речевого этикета – формирование и использование таких правил поведения, которые способствуют взаимопониманию людей в ходе общения. Речевой этикет можно рассматривать и как свое</w:t>
      </w:r>
      <w:r w:rsidR="003B60D3" w:rsidRPr="00632FE9">
        <w:rPr>
          <w:rFonts w:ascii="Times New Roman" w:hAnsi="Times New Roman" w:cs="Times New Roman"/>
          <w:sz w:val="28"/>
          <w:szCs w:val="28"/>
        </w:rPr>
        <w:t>образное отражение определенных</w:t>
      </w:r>
      <w:r w:rsidRPr="00632FE9">
        <w:rPr>
          <w:rFonts w:ascii="Times New Roman" w:hAnsi="Times New Roman" w:cs="Times New Roman"/>
          <w:sz w:val="28"/>
          <w:szCs w:val="28"/>
        </w:rPr>
        <w:t xml:space="preserve"> языковых явлений в рамках этого общества.</w:t>
      </w:r>
    </w:p>
    <w:p w14:paraId="4AC1444B" w14:textId="7C4936AC" w:rsidR="003B60D3" w:rsidRPr="00632FE9" w:rsidRDefault="00B74BA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Особую роль в создании коммуникативной ситуации играет обращение, которое традиционно рассматривают как наиболее значимый показатель этических норм и степени</w:t>
      </w:r>
      <w:r w:rsidR="00C37C99" w:rsidRPr="00632FE9">
        <w:rPr>
          <w:rFonts w:ascii="Times New Roman" w:hAnsi="Times New Roman" w:cs="Times New Roman"/>
          <w:sz w:val="28"/>
          <w:szCs w:val="28"/>
        </w:rPr>
        <w:t xml:space="preserve"> освоенности речевого этикета. </w:t>
      </w:r>
      <w:r w:rsidRPr="00632FE9">
        <w:rPr>
          <w:rFonts w:ascii="Times New Roman" w:hAnsi="Times New Roman" w:cs="Times New Roman"/>
          <w:sz w:val="28"/>
          <w:szCs w:val="28"/>
        </w:rPr>
        <w:t>Этические нормы, или иначе – речевой этикет, касаются</w:t>
      </w:r>
      <w:r w:rsidR="00D92133" w:rsidRPr="00632FE9">
        <w:rPr>
          <w:rFonts w:ascii="Times New Roman" w:hAnsi="Times New Roman" w:cs="Times New Roman"/>
          <w:sz w:val="28"/>
          <w:szCs w:val="28"/>
        </w:rPr>
        <w:t xml:space="preserve"> в первую очередь обращения на «ты» и «</w:t>
      </w:r>
      <w:r w:rsidRPr="00632FE9">
        <w:rPr>
          <w:rFonts w:ascii="Times New Roman" w:hAnsi="Times New Roman" w:cs="Times New Roman"/>
          <w:sz w:val="28"/>
          <w:szCs w:val="28"/>
        </w:rPr>
        <w:t>вы</w:t>
      </w:r>
      <w:r w:rsidR="00D92133" w:rsidRPr="00632FE9">
        <w:rPr>
          <w:rFonts w:ascii="Times New Roman" w:hAnsi="Times New Roman" w:cs="Times New Roman"/>
          <w:sz w:val="28"/>
          <w:szCs w:val="28"/>
        </w:rPr>
        <w:t>»</w:t>
      </w:r>
      <w:r w:rsidRPr="00632FE9">
        <w:rPr>
          <w:rFonts w:ascii="Times New Roman" w:hAnsi="Times New Roman" w:cs="Times New Roman"/>
          <w:sz w:val="28"/>
          <w:szCs w:val="28"/>
        </w:rPr>
        <w:t xml:space="preserve">, выбора полного или сокращенного имени (Ваня или Иван Петрович), выбора обращений </w:t>
      </w:r>
      <w:r w:rsidR="003B60D3" w:rsidRPr="00632FE9">
        <w:rPr>
          <w:rFonts w:ascii="Times New Roman" w:hAnsi="Times New Roman" w:cs="Times New Roman"/>
          <w:sz w:val="28"/>
          <w:szCs w:val="28"/>
        </w:rPr>
        <w:t xml:space="preserve">типа </w:t>
      </w:r>
      <w:r w:rsidR="00267A1E" w:rsidRPr="00632FE9">
        <w:rPr>
          <w:rFonts w:ascii="Times New Roman" w:hAnsi="Times New Roman" w:cs="Times New Roman"/>
          <w:sz w:val="28"/>
          <w:szCs w:val="28"/>
        </w:rPr>
        <w:t>«</w:t>
      </w:r>
      <w:r w:rsidR="003B60D3" w:rsidRPr="00632FE9">
        <w:rPr>
          <w:rFonts w:ascii="Times New Roman" w:hAnsi="Times New Roman" w:cs="Times New Roman"/>
          <w:sz w:val="28"/>
          <w:szCs w:val="28"/>
        </w:rPr>
        <w:t>гражданин</w:t>
      </w:r>
      <w:r w:rsidR="00267A1E" w:rsidRPr="00632FE9">
        <w:rPr>
          <w:rFonts w:ascii="Times New Roman" w:hAnsi="Times New Roman" w:cs="Times New Roman"/>
          <w:sz w:val="28"/>
          <w:szCs w:val="28"/>
        </w:rPr>
        <w:t>»</w:t>
      </w:r>
      <w:r w:rsidR="003B60D3" w:rsidRPr="00632FE9">
        <w:rPr>
          <w:rFonts w:ascii="Times New Roman" w:hAnsi="Times New Roman" w:cs="Times New Roman"/>
          <w:sz w:val="28"/>
          <w:szCs w:val="28"/>
        </w:rPr>
        <w:t xml:space="preserve">, </w:t>
      </w:r>
      <w:r w:rsidR="00267A1E" w:rsidRPr="00632FE9">
        <w:rPr>
          <w:rFonts w:ascii="Times New Roman" w:hAnsi="Times New Roman" w:cs="Times New Roman"/>
          <w:sz w:val="28"/>
          <w:szCs w:val="28"/>
        </w:rPr>
        <w:t>«</w:t>
      </w:r>
      <w:r w:rsidR="003B60D3" w:rsidRPr="00632FE9">
        <w:rPr>
          <w:rFonts w:ascii="Times New Roman" w:hAnsi="Times New Roman" w:cs="Times New Roman"/>
          <w:sz w:val="28"/>
          <w:szCs w:val="28"/>
        </w:rPr>
        <w:t>господин</w:t>
      </w:r>
      <w:r w:rsidR="00267A1E" w:rsidRPr="00632FE9">
        <w:rPr>
          <w:rFonts w:ascii="Times New Roman" w:hAnsi="Times New Roman" w:cs="Times New Roman"/>
          <w:sz w:val="28"/>
          <w:szCs w:val="28"/>
        </w:rPr>
        <w:t>» и др.</w:t>
      </w:r>
      <w:r w:rsidR="00A7040D" w:rsidRPr="00632FE9">
        <w:rPr>
          <w:rFonts w:ascii="Times New Roman" w:hAnsi="Times New Roman" w:cs="Times New Roman"/>
          <w:sz w:val="28"/>
          <w:szCs w:val="28"/>
        </w:rPr>
        <w:t xml:space="preserve"> Обращение используется на любом этап</w:t>
      </w:r>
      <w:r w:rsidR="00D05DE2" w:rsidRPr="00632FE9">
        <w:rPr>
          <w:rFonts w:ascii="Times New Roman" w:hAnsi="Times New Roman" w:cs="Times New Roman"/>
          <w:sz w:val="28"/>
          <w:szCs w:val="28"/>
        </w:rPr>
        <w:t>е общения, на всё</w:t>
      </w:r>
      <w:r w:rsidR="00A7040D" w:rsidRPr="00632FE9">
        <w:rPr>
          <w:rFonts w:ascii="Times New Roman" w:hAnsi="Times New Roman" w:cs="Times New Roman"/>
          <w:sz w:val="28"/>
          <w:szCs w:val="28"/>
        </w:rPr>
        <w:t>м его протяжении, служит его неотъемлемой частью.</w:t>
      </w:r>
      <w:r w:rsidR="003B60D3" w:rsidRPr="00632FE9">
        <w:rPr>
          <w:rFonts w:ascii="Times New Roman" w:hAnsi="Times New Roman" w:cs="Times New Roman"/>
          <w:sz w:val="28"/>
          <w:szCs w:val="28"/>
        </w:rPr>
        <w:t xml:space="preserve"> Как значимый компонент речевого этикета обращение получило описание в работах А. А. Акишиной, В. Е. Гольдина и др. Развернутый список обращений представлен в Словаре русского речевого этикет</w:t>
      </w:r>
      <w:r w:rsidR="00C37C99" w:rsidRPr="00632FE9">
        <w:rPr>
          <w:rFonts w:ascii="Times New Roman" w:hAnsi="Times New Roman" w:cs="Times New Roman"/>
          <w:sz w:val="28"/>
          <w:szCs w:val="28"/>
        </w:rPr>
        <w:t>а</w:t>
      </w:r>
      <w:r w:rsidR="00C37C99" w:rsidRPr="00632FE9">
        <w:rPr>
          <w:rStyle w:val="ad"/>
          <w:rFonts w:ascii="Times New Roman" w:hAnsi="Times New Roman" w:cs="Times New Roman"/>
          <w:sz w:val="28"/>
          <w:szCs w:val="28"/>
        </w:rPr>
        <w:footnoteReference w:id="1"/>
      </w:r>
      <w:r w:rsidR="003B60D3" w:rsidRPr="00632FE9">
        <w:rPr>
          <w:rFonts w:ascii="Times New Roman" w:hAnsi="Times New Roman" w:cs="Times New Roman"/>
          <w:sz w:val="28"/>
          <w:szCs w:val="28"/>
        </w:rPr>
        <w:t>. В 70—80-х гг. ХХ века, по замечанию А. А. Балакай, в связи с ростом интереса к прагматике человеческой речи обращения стали изучаться как особые языковые единицы в аспекте их функционирования в</w:t>
      </w:r>
      <w:r w:rsidR="00C37C99" w:rsidRPr="00632FE9">
        <w:rPr>
          <w:rFonts w:ascii="Times New Roman" w:hAnsi="Times New Roman" w:cs="Times New Roman"/>
          <w:sz w:val="28"/>
          <w:szCs w:val="28"/>
        </w:rPr>
        <w:t xml:space="preserve"> акте коммуникации</w:t>
      </w:r>
      <w:r w:rsidR="00C37C99" w:rsidRPr="00632FE9">
        <w:rPr>
          <w:rStyle w:val="ad"/>
          <w:rFonts w:ascii="Times New Roman" w:hAnsi="Times New Roman" w:cs="Times New Roman"/>
          <w:sz w:val="28"/>
          <w:szCs w:val="28"/>
        </w:rPr>
        <w:footnoteReference w:id="2"/>
      </w:r>
      <w:r w:rsidR="003B60D3" w:rsidRPr="00632FE9">
        <w:rPr>
          <w:rFonts w:ascii="Times New Roman" w:hAnsi="Times New Roman" w:cs="Times New Roman"/>
          <w:sz w:val="28"/>
          <w:szCs w:val="28"/>
        </w:rPr>
        <w:t>.</w:t>
      </w:r>
    </w:p>
    <w:p w14:paraId="7365D7BF" w14:textId="71899793" w:rsidR="00B74BA3" w:rsidRPr="00632FE9" w:rsidRDefault="003B60D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Несмотря на стабильный интерес к изучению обращения в лингвистике, ряд специалистов отмечает недостаточную изученность этого языкового явления, неопределенность статуса обращения: «&lt;…&gt; им [обращениям] отведено чаще всего далеко не главное место в лингвистических исследованиях</w:t>
      </w:r>
      <w:r w:rsidR="00D05DE2" w:rsidRPr="00632FE9">
        <w:rPr>
          <w:rFonts w:ascii="Times New Roman" w:hAnsi="Times New Roman" w:cs="Times New Roman"/>
          <w:sz w:val="28"/>
          <w:szCs w:val="28"/>
        </w:rPr>
        <w:t xml:space="preserve"> &lt;…&gt;»</w:t>
      </w:r>
      <w:r w:rsidR="00F008E5" w:rsidRPr="00632FE9">
        <w:rPr>
          <w:rStyle w:val="ad"/>
          <w:rFonts w:ascii="Times New Roman" w:hAnsi="Times New Roman" w:cs="Times New Roman"/>
          <w:sz w:val="28"/>
          <w:szCs w:val="28"/>
        </w:rPr>
        <w:footnoteReference w:id="3"/>
      </w:r>
      <w:r w:rsidR="00F008E5" w:rsidRPr="00632FE9">
        <w:rPr>
          <w:rFonts w:ascii="Times New Roman" w:hAnsi="Times New Roman" w:cs="Times New Roman"/>
          <w:sz w:val="28"/>
          <w:szCs w:val="28"/>
        </w:rPr>
        <w:t>.</w:t>
      </w:r>
    </w:p>
    <w:p w14:paraId="2512A6CF" w14:textId="580BE8D4" w:rsidR="00B74BA3" w:rsidRPr="00632FE9" w:rsidRDefault="00B74BA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Использование обращения в современной социокультурной ситуации остается болезненной и весьма актуальной проблемой: вопросы о том, как </w:t>
      </w:r>
      <w:r w:rsidRPr="00632FE9">
        <w:rPr>
          <w:rFonts w:ascii="Times New Roman" w:hAnsi="Times New Roman" w:cs="Times New Roman"/>
          <w:sz w:val="28"/>
          <w:szCs w:val="28"/>
        </w:rPr>
        <w:lastRenderedPageBreak/>
        <w:t>правильно обратиться к гражданину в общественном месте, допустимо ли использование слов «мужчина», «женщина»</w:t>
      </w:r>
      <w:r w:rsidR="00A7040D" w:rsidRPr="00632FE9">
        <w:rPr>
          <w:rFonts w:ascii="Times New Roman" w:hAnsi="Times New Roman" w:cs="Times New Roman"/>
          <w:sz w:val="28"/>
          <w:szCs w:val="28"/>
        </w:rPr>
        <w:t xml:space="preserve"> к незнакомому человеку на улице, почему сейчас не употребляются  формы «сударь» и «сударыня», какие обращения наиболее употребительны и стилистически корректны в разнообразных коммуникативных ситуациях и многие другие, связанные с современными формами речевого этикета.</w:t>
      </w:r>
      <w:r w:rsidR="0048134F" w:rsidRPr="00632FE9">
        <w:rPr>
          <w:rFonts w:ascii="Times New Roman" w:hAnsi="Times New Roman" w:cs="Times New Roman"/>
          <w:sz w:val="28"/>
          <w:szCs w:val="28"/>
        </w:rPr>
        <w:t xml:space="preserve"> Формы обращения необходимы для определения социального статуса участников коммуникации, чтобы выразить эмоциональное отношение или обратить внимание.</w:t>
      </w:r>
      <w:r w:rsidR="00F25F1A" w:rsidRPr="00632FE9">
        <w:rPr>
          <w:rFonts w:ascii="Times New Roman" w:hAnsi="Times New Roman" w:cs="Times New Roman"/>
          <w:sz w:val="28"/>
          <w:szCs w:val="28"/>
        </w:rPr>
        <w:t xml:space="preserve"> Этот вопрос подробно освещен в книге Н. И. Форман</w:t>
      </w:r>
      <w:r w:rsidR="005104BC" w:rsidRPr="00632FE9">
        <w:rPr>
          <w:rFonts w:ascii="Times New Roman" w:hAnsi="Times New Roman" w:cs="Times New Roman"/>
          <w:sz w:val="28"/>
          <w:szCs w:val="28"/>
        </w:rPr>
        <w:t>ов</w:t>
      </w:r>
      <w:r w:rsidR="00F25F1A" w:rsidRPr="00632FE9">
        <w:rPr>
          <w:rFonts w:ascii="Times New Roman" w:hAnsi="Times New Roman" w:cs="Times New Roman"/>
          <w:sz w:val="28"/>
          <w:szCs w:val="28"/>
        </w:rPr>
        <w:t>ской «Речевой этикет и культура общения»</w:t>
      </w:r>
      <w:r w:rsidR="00F008E5" w:rsidRPr="00632FE9">
        <w:rPr>
          <w:rStyle w:val="ad"/>
          <w:rFonts w:ascii="Times New Roman" w:hAnsi="Times New Roman" w:cs="Times New Roman"/>
          <w:sz w:val="28"/>
          <w:szCs w:val="28"/>
        </w:rPr>
        <w:footnoteReference w:id="4"/>
      </w:r>
      <w:r w:rsidR="00F25F1A" w:rsidRPr="00632FE9">
        <w:rPr>
          <w:rFonts w:ascii="Times New Roman" w:hAnsi="Times New Roman" w:cs="Times New Roman"/>
          <w:sz w:val="28"/>
          <w:szCs w:val="28"/>
        </w:rPr>
        <w:t xml:space="preserve">. Высказываются мнения о необходимости </w:t>
      </w:r>
      <w:r w:rsidR="00730622" w:rsidRPr="00632FE9">
        <w:rPr>
          <w:rFonts w:ascii="Times New Roman" w:hAnsi="Times New Roman" w:cs="Times New Roman"/>
          <w:sz w:val="28"/>
          <w:szCs w:val="28"/>
        </w:rPr>
        <w:t xml:space="preserve">выработки </w:t>
      </w:r>
      <w:r w:rsidR="006B0E83">
        <w:rPr>
          <w:rFonts w:ascii="Times New Roman" w:hAnsi="Times New Roman" w:cs="Times New Roman"/>
          <w:sz w:val="28"/>
          <w:szCs w:val="28"/>
        </w:rPr>
        <w:t>универсального</w:t>
      </w:r>
      <w:r w:rsidR="00F25F1A" w:rsidRPr="00632FE9">
        <w:rPr>
          <w:rFonts w:ascii="Times New Roman" w:hAnsi="Times New Roman" w:cs="Times New Roman"/>
          <w:sz w:val="28"/>
          <w:szCs w:val="28"/>
        </w:rPr>
        <w:t xml:space="preserve"> обращения к человеку, </w:t>
      </w:r>
      <w:r w:rsidR="00D05DE2" w:rsidRPr="00632FE9">
        <w:rPr>
          <w:rFonts w:ascii="Times New Roman" w:hAnsi="Times New Roman" w:cs="Times New Roman"/>
          <w:sz w:val="28"/>
          <w:szCs w:val="28"/>
        </w:rPr>
        <w:t xml:space="preserve">то есть </w:t>
      </w:r>
      <w:r w:rsidR="006B0E83">
        <w:rPr>
          <w:rFonts w:ascii="Times New Roman" w:hAnsi="Times New Roman" w:cs="Times New Roman"/>
          <w:sz w:val="28"/>
          <w:szCs w:val="28"/>
        </w:rPr>
        <w:t>стандартного названия</w:t>
      </w:r>
      <w:r w:rsidR="00F25F1A" w:rsidRPr="00632FE9">
        <w:rPr>
          <w:rFonts w:ascii="Times New Roman" w:hAnsi="Times New Roman" w:cs="Times New Roman"/>
          <w:sz w:val="28"/>
          <w:szCs w:val="28"/>
        </w:rPr>
        <w:t xml:space="preserve"> любого собеседника. Однако попытки навязать единое обращение, как это было со словом «товарищ», могут привести к разногласиям в обществе. </w:t>
      </w:r>
      <w:r w:rsidR="001F39FC" w:rsidRPr="00632FE9">
        <w:rPr>
          <w:rFonts w:ascii="Times New Roman" w:hAnsi="Times New Roman" w:cs="Times New Roman"/>
          <w:i/>
          <w:sz w:val="28"/>
          <w:szCs w:val="28"/>
        </w:rPr>
        <w:t xml:space="preserve">Актуальность </w:t>
      </w:r>
      <w:r w:rsidR="001F39FC" w:rsidRPr="00632FE9">
        <w:rPr>
          <w:rFonts w:ascii="Times New Roman" w:hAnsi="Times New Roman" w:cs="Times New Roman"/>
          <w:sz w:val="28"/>
          <w:szCs w:val="28"/>
        </w:rPr>
        <w:t>исследования определяется н</w:t>
      </w:r>
      <w:r w:rsidR="00F25F1A" w:rsidRPr="00632FE9">
        <w:rPr>
          <w:rFonts w:ascii="Times New Roman" w:hAnsi="Times New Roman" w:cs="Times New Roman"/>
          <w:sz w:val="28"/>
          <w:szCs w:val="28"/>
        </w:rPr>
        <w:t>еобходим</w:t>
      </w:r>
      <w:r w:rsidR="001F39FC" w:rsidRPr="00632FE9">
        <w:rPr>
          <w:rFonts w:ascii="Times New Roman" w:hAnsi="Times New Roman" w:cs="Times New Roman"/>
          <w:sz w:val="28"/>
          <w:szCs w:val="28"/>
        </w:rPr>
        <w:t>остью</w:t>
      </w:r>
      <w:r w:rsidR="00F25F1A" w:rsidRPr="00632FE9">
        <w:rPr>
          <w:rFonts w:ascii="Times New Roman" w:hAnsi="Times New Roman" w:cs="Times New Roman"/>
          <w:sz w:val="28"/>
          <w:szCs w:val="28"/>
        </w:rPr>
        <w:t xml:space="preserve"> поиск</w:t>
      </w:r>
      <w:r w:rsidR="001F39FC" w:rsidRPr="00632FE9">
        <w:rPr>
          <w:rFonts w:ascii="Times New Roman" w:hAnsi="Times New Roman" w:cs="Times New Roman"/>
          <w:sz w:val="28"/>
          <w:szCs w:val="28"/>
        </w:rPr>
        <w:t>а</w:t>
      </w:r>
      <w:r w:rsidR="00F25F1A" w:rsidRPr="00632FE9">
        <w:rPr>
          <w:rFonts w:ascii="Times New Roman" w:hAnsi="Times New Roman" w:cs="Times New Roman"/>
          <w:sz w:val="28"/>
          <w:szCs w:val="28"/>
        </w:rPr>
        <w:t xml:space="preserve"> норм обращения к собеседнику, основание</w:t>
      </w:r>
      <w:r w:rsidR="00730622" w:rsidRPr="00632FE9">
        <w:rPr>
          <w:rFonts w:ascii="Times New Roman" w:hAnsi="Times New Roman" w:cs="Times New Roman"/>
          <w:sz w:val="28"/>
          <w:szCs w:val="28"/>
        </w:rPr>
        <w:t>м</w:t>
      </w:r>
      <w:r w:rsidR="00F25F1A" w:rsidRPr="00632FE9">
        <w:rPr>
          <w:rFonts w:ascii="Times New Roman" w:hAnsi="Times New Roman" w:cs="Times New Roman"/>
          <w:sz w:val="28"/>
          <w:szCs w:val="28"/>
        </w:rPr>
        <w:t xml:space="preserve"> которого должны стать детальное и внимательное изучение всех форм обращения в современной русской речи</w:t>
      </w:r>
      <w:r w:rsidR="00730622" w:rsidRPr="00632FE9">
        <w:rPr>
          <w:rFonts w:ascii="Times New Roman" w:hAnsi="Times New Roman" w:cs="Times New Roman"/>
          <w:sz w:val="28"/>
          <w:szCs w:val="28"/>
        </w:rPr>
        <w:t xml:space="preserve"> и последующий отбор для употребления в литературном языке часто употребляемых, этически уместных обращений.</w:t>
      </w:r>
    </w:p>
    <w:p w14:paraId="579626BE" w14:textId="77777777" w:rsidR="00F173F0" w:rsidRPr="00632FE9" w:rsidRDefault="00F173F0"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Цель работы</w:t>
      </w:r>
      <w:r w:rsidRPr="00632FE9">
        <w:rPr>
          <w:rFonts w:ascii="Times New Roman" w:hAnsi="Times New Roman" w:cs="Times New Roman"/>
          <w:sz w:val="28"/>
          <w:szCs w:val="28"/>
        </w:rPr>
        <w:t xml:space="preserve"> – исследование роли обращения в системе современного речевого этикета, а также подробное изучение некоторых особенностей обращения и факторов</w:t>
      </w:r>
      <w:r w:rsidR="00D2326A" w:rsidRPr="00632FE9">
        <w:rPr>
          <w:rFonts w:ascii="Times New Roman" w:hAnsi="Times New Roman" w:cs="Times New Roman"/>
          <w:sz w:val="28"/>
          <w:szCs w:val="28"/>
        </w:rPr>
        <w:t xml:space="preserve">, влияющих на их формирование. </w:t>
      </w:r>
      <w:r w:rsidRPr="00632FE9">
        <w:rPr>
          <w:rFonts w:ascii="Times New Roman" w:hAnsi="Times New Roman" w:cs="Times New Roman"/>
          <w:sz w:val="28"/>
          <w:szCs w:val="28"/>
        </w:rPr>
        <w:t xml:space="preserve">Целью работы определяются теоретические и практические </w:t>
      </w:r>
      <w:r w:rsidRPr="00632FE9">
        <w:rPr>
          <w:rFonts w:ascii="Times New Roman" w:hAnsi="Times New Roman" w:cs="Times New Roman"/>
          <w:i/>
          <w:sz w:val="28"/>
          <w:szCs w:val="28"/>
        </w:rPr>
        <w:t>задачи</w:t>
      </w:r>
      <w:r w:rsidRPr="00632FE9">
        <w:rPr>
          <w:rFonts w:ascii="Times New Roman" w:hAnsi="Times New Roman" w:cs="Times New Roman"/>
          <w:sz w:val="28"/>
          <w:szCs w:val="28"/>
        </w:rPr>
        <w:t>:</w:t>
      </w:r>
    </w:p>
    <w:p w14:paraId="3659352B"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изучить историю обращения в русской культуре и речевом этикете;</w:t>
      </w:r>
    </w:p>
    <w:p w14:paraId="17598CEA"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определить функции, средства и</w:t>
      </w:r>
      <w:r w:rsidR="005104BC" w:rsidRPr="00632FE9">
        <w:rPr>
          <w:rFonts w:ascii="Times New Roman" w:hAnsi="Times New Roman" w:cs="Times New Roman"/>
          <w:sz w:val="28"/>
          <w:szCs w:val="28"/>
        </w:rPr>
        <w:t xml:space="preserve"> способы выражения обращения в </w:t>
      </w:r>
      <w:r w:rsidRPr="00632FE9">
        <w:rPr>
          <w:rFonts w:ascii="Times New Roman" w:hAnsi="Times New Roman" w:cs="Times New Roman"/>
          <w:sz w:val="28"/>
          <w:szCs w:val="28"/>
        </w:rPr>
        <w:t>русском языке;</w:t>
      </w:r>
    </w:p>
    <w:p w14:paraId="617F9BC3"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выявить внутренние и внешние отличительные признаки обращений в современном русском этикете;</w:t>
      </w:r>
    </w:p>
    <w:p w14:paraId="77876EDD"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изучить стилистическое использование обращений; </w:t>
      </w:r>
    </w:p>
    <w:p w14:paraId="21B50B20"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установить особенности обращения в различных сферах общения</w:t>
      </w:r>
      <w:r w:rsidR="001F39FC" w:rsidRPr="00632FE9">
        <w:rPr>
          <w:rFonts w:ascii="Times New Roman" w:hAnsi="Times New Roman" w:cs="Times New Roman"/>
          <w:sz w:val="28"/>
          <w:szCs w:val="28"/>
        </w:rPr>
        <w:t>.</w:t>
      </w:r>
    </w:p>
    <w:p w14:paraId="604F1542" w14:textId="7BADE513" w:rsidR="00534702" w:rsidRPr="00632FE9" w:rsidRDefault="00F173F0"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lastRenderedPageBreak/>
        <w:t>Основная гипотеза работы</w:t>
      </w:r>
      <w:r w:rsidRPr="00632FE9">
        <w:rPr>
          <w:rFonts w:ascii="Times New Roman" w:hAnsi="Times New Roman" w:cs="Times New Roman"/>
          <w:sz w:val="28"/>
          <w:szCs w:val="28"/>
        </w:rPr>
        <w:t>: изучение полученного в ходе исследования лингвистического материала позволит определить тенденции к выработке универсальной формы обращения.</w:t>
      </w:r>
    </w:p>
    <w:p w14:paraId="47E01D59" w14:textId="0B582BEE" w:rsidR="00FA5FBA" w:rsidRPr="00632FE9" w:rsidRDefault="0053470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Практическая значимость исследовательской работы</w:t>
      </w:r>
      <w:r w:rsidR="00FA5FBA" w:rsidRPr="00632FE9">
        <w:rPr>
          <w:rFonts w:ascii="Times New Roman" w:hAnsi="Times New Roman" w:cs="Times New Roman"/>
          <w:sz w:val="28"/>
          <w:szCs w:val="28"/>
        </w:rPr>
        <w:t xml:space="preserve"> состоит в возможности использования полученных результатов</w:t>
      </w:r>
      <w:r w:rsidR="00164D37" w:rsidRPr="00632FE9">
        <w:rPr>
          <w:rFonts w:ascii="Times New Roman" w:hAnsi="Times New Roman" w:cs="Times New Roman"/>
          <w:sz w:val="28"/>
          <w:szCs w:val="28"/>
        </w:rPr>
        <w:t xml:space="preserve"> и </w:t>
      </w:r>
      <w:r w:rsidR="00FA5FBA" w:rsidRPr="00632FE9">
        <w:rPr>
          <w:rFonts w:ascii="Times New Roman" w:hAnsi="Times New Roman" w:cs="Times New Roman"/>
          <w:sz w:val="28"/>
          <w:szCs w:val="28"/>
        </w:rPr>
        <w:t xml:space="preserve">описанного материала в практике углублённого изучения русского </w:t>
      </w:r>
      <w:r w:rsidR="00164D37" w:rsidRPr="00632FE9">
        <w:rPr>
          <w:rFonts w:ascii="Times New Roman" w:hAnsi="Times New Roman" w:cs="Times New Roman"/>
          <w:sz w:val="28"/>
          <w:szCs w:val="28"/>
        </w:rPr>
        <w:t>языка и речевого этикета</w:t>
      </w:r>
      <w:r w:rsidR="00FA5FBA" w:rsidRPr="00632FE9">
        <w:rPr>
          <w:rFonts w:ascii="Times New Roman" w:hAnsi="Times New Roman" w:cs="Times New Roman"/>
          <w:sz w:val="28"/>
          <w:szCs w:val="28"/>
        </w:rPr>
        <w:t xml:space="preserve">, </w:t>
      </w:r>
      <w:r w:rsidR="00164D37" w:rsidRPr="00632FE9">
        <w:rPr>
          <w:rFonts w:ascii="Times New Roman" w:hAnsi="Times New Roman" w:cs="Times New Roman"/>
          <w:sz w:val="28"/>
          <w:szCs w:val="28"/>
        </w:rPr>
        <w:t>а также</w:t>
      </w:r>
      <w:r w:rsidR="00FA5FBA" w:rsidRPr="00632FE9">
        <w:rPr>
          <w:rFonts w:ascii="Times New Roman" w:hAnsi="Times New Roman" w:cs="Times New Roman"/>
          <w:sz w:val="28"/>
          <w:szCs w:val="28"/>
        </w:rPr>
        <w:t xml:space="preserve"> в процессе подготовки научных работ старшеклассников по </w:t>
      </w:r>
      <w:r w:rsidR="00917B88" w:rsidRPr="00632FE9">
        <w:rPr>
          <w:rFonts w:ascii="Times New Roman" w:hAnsi="Times New Roman" w:cs="Times New Roman"/>
          <w:sz w:val="28"/>
          <w:szCs w:val="28"/>
        </w:rPr>
        <w:t>лингвистике</w:t>
      </w:r>
      <w:r w:rsidR="00FA5FBA" w:rsidRPr="00632FE9">
        <w:rPr>
          <w:rFonts w:ascii="Times New Roman" w:hAnsi="Times New Roman" w:cs="Times New Roman"/>
          <w:sz w:val="28"/>
          <w:szCs w:val="28"/>
        </w:rPr>
        <w:t>.</w:t>
      </w:r>
    </w:p>
    <w:p w14:paraId="1E47B51C" w14:textId="0FE5D6F6" w:rsidR="00534702" w:rsidRPr="00632FE9" w:rsidRDefault="0053470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Сроки работы над проектом:</w:t>
      </w:r>
      <w:r w:rsidRPr="00632FE9">
        <w:rPr>
          <w:rFonts w:ascii="Times New Roman" w:hAnsi="Times New Roman" w:cs="Times New Roman"/>
          <w:sz w:val="28"/>
          <w:szCs w:val="28"/>
        </w:rPr>
        <w:t xml:space="preserve"> 2021-2023 учебные годы.</w:t>
      </w:r>
    </w:p>
    <w:p w14:paraId="7608F479" w14:textId="1AFD1713" w:rsidR="00D950CE" w:rsidRPr="00632FE9" w:rsidRDefault="00D950CE" w:rsidP="00632FE9">
      <w:pPr>
        <w:spacing w:after="0" w:line="360" w:lineRule="auto"/>
        <w:jc w:val="both"/>
        <w:rPr>
          <w:rFonts w:ascii="Times New Roman" w:hAnsi="Times New Roman" w:cs="Times New Roman"/>
          <w:sz w:val="28"/>
          <w:szCs w:val="28"/>
        </w:rPr>
      </w:pPr>
    </w:p>
    <w:p w14:paraId="5097CB07" w14:textId="0B7C00A0" w:rsidR="00D97FCE" w:rsidRPr="00632FE9" w:rsidRDefault="00D97FCE" w:rsidP="00632FE9">
      <w:pPr>
        <w:pStyle w:val="1"/>
        <w:spacing w:line="360" w:lineRule="auto"/>
        <w:jc w:val="both"/>
        <w:rPr>
          <w:rFonts w:ascii="Times New Roman" w:hAnsi="Times New Roman" w:cs="Times New Roman"/>
          <w:b/>
          <w:color w:val="auto"/>
          <w:sz w:val="28"/>
          <w:szCs w:val="28"/>
        </w:rPr>
      </w:pPr>
      <w:bookmarkStart w:id="1" w:name="_Toc133869161"/>
      <w:r w:rsidRPr="00632FE9">
        <w:rPr>
          <w:rFonts w:ascii="Times New Roman" w:hAnsi="Times New Roman" w:cs="Times New Roman"/>
          <w:b/>
          <w:color w:val="auto"/>
          <w:sz w:val="28"/>
          <w:szCs w:val="28"/>
        </w:rPr>
        <w:t xml:space="preserve">ГЛАВА 1. </w:t>
      </w:r>
      <w:r w:rsidR="00267A1E" w:rsidRPr="00632FE9">
        <w:rPr>
          <w:rFonts w:ascii="Times New Roman" w:hAnsi="Times New Roman" w:cs="Times New Roman"/>
          <w:b/>
          <w:color w:val="auto"/>
          <w:sz w:val="28"/>
          <w:szCs w:val="28"/>
        </w:rPr>
        <w:t>Специфика сложившейся в русском речевом этикете системы обращений</w:t>
      </w:r>
      <w:bookmarkEnd w:id="1"/>
    </w:p>
    <w:p w14:paraId="6A54BC28" w14:textId="2AB8DB58" w:rsidR="00A7040D" w:rsidRPr="00632FE9" w:rsidRDefault="00A7040D" w:rsidP="00632FE9">
      <w:pPr>
        <w:pStyle w:val="2"/>
        <w:spacing w:line="360" w:lineRule="auto"/>
        <w:jc w:val="both"/>
        <w:rPr>
          <w:rFonts w:ascii="Times New Roman" w:hAnsi="Times New Roman" w:cs="Times New Roman"/>
          <w:b/>
          <w:color w:val="auto"/>
          <w:sz w:val="28"/>
          <w:szCs w:val="28"/>
        </w:rPr>
      </w:pPr>
      <w:bookmarkStart w:id="2" w:name="_Toc133869162"/>
      <w:r w:rsidRPr="00632FE9">
        <w:rPr>
          <w:rFonts w:ascii="Times New Roman" w:hAnsi="Times New Roman" w:cs="Times New Roman"/>
          <w:b/>
          <w:color w:val="auto"/>
          <w:sz w:val="28"/>
          <w:szCs w:val="28"/>
        </w:rPr>
        <w:t>1</w:t>
      </w:r>
      <w:r w:rsidR="006F4F0A" w:rsidRPr="00632FE9">
        <w:rPr>
          <w:rFonts w:ascii="Times New Roman" w:hAnsi="Times New Roman" w:cs="Times New Roman"/>
          <w:b/>
          <w:color w:val="auto"/>
          <w:sz w:val="28"/>
          <w:szCs w:val="28"/>
        </w:rPr>
        <w:t>.1</w:t>
      </w:r>
      <w:r w:rsidRPr="00632FE9">
        <w:rPr>
          <w:rFonts w:ascii="Times New Roman" w:hAnsi="Times New Roman" w:cs="Times New Roman"/>
          <w:b/>
          <w:color w:val="auto"/>
          <w:sz w:val="28"/>
          <w:szCs w:val="28"/>
        </w:rPr>
        <w:t>. История обращения в русском речевом этикете</w:t>
      </w:r>
      <w:bookmarkEnd w:id="2"/>
    </w:p>
    <w:p w14:paraId="45C35510" w14:textId="7FAA7B65" w:rsidR="006F4F0A" w:rsidRPr="00632FE9" w:rsidRDefault="00A7040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Чтобы </w:t>
      </w:r>
      <w:r w:rsidR="002A4D92" w:rsidRPr="00632FE9">
        <w:rPr>
          <w:rFonts w:ascii="Times New Roman" w:hAnsi="Times New Roman" w:cs="Times New Roman"/>
          <w:sz w:val="28"/>
          <w:szCs w:val="28"/>
        </w:rPr>
        <w:t>изучить особенности</w:t>
      </w:r>
      <w:r w:rsidRPr="00632FE9">
        <w:rPr>
          <w:rFonts w:ascii="Times New Roman" w:hAnsi="Times New Roman" w:cs="Times New Roman"/>
          <w:sz w:val="28"/>
          <w:szCs w:val="28"/>
        </w:rPr>
        <w:t xml:space="preserve"> обращения в русском языке, н</w:t>
      </w:r>
      <w:r w:rsidR="002A4D92" w:rsidRPr="00632FE9">
        <w:rPr>
          <w:rFonts w:ascii="Times New Roman" w:hAnsi="Times New Roman" w:cs="Times New Roman"/>
          <w:sz w:val="28"/>
          <w:szCs w:val="28"/>
        </w:rPr>
        <w:t>еобходимо, в первую очередь, изучить</w:t>
      </w:r>
      <w:r w:rsidR="00730622" w:rsidRPr="00632FE9">
        <w:rPr>
          <w:rFonts w:ascii="Times New Roman" w:hAnsi="Times New Roman" w:cs="Times New Roman"/>
          <w:sz w:val="28"/>
          <w:szCs w:val="28"/>
        </w:rPr>
        <w:t xml:space="preserve"> его историю, которая очень богата и разнообразна. Обращение очень тесно связано с правилами поведения, принятыми в обществе. По характеру обращения людей друг к другу можно определить уровень воспитанности конкретного человека, а также уровень культуры, принятый в этом обществе.</w:t>
      </w:r>
      <w:r w:rsidR="00F008E5" w:rsidRPr="00632FE9">
        <w:rPr>
          <w:rFonts w:ascii="Times New Roman" w:hAnsi="Times New Roman" w:cs="Times New Roman"/>
          <w:sz w:val="28"/>
          <w:szCs w:val="28"/>
        </w:rPr>
        <w:t xml:space="preserve"> </w:t>
      </w:r>
      <w:r w:rsidR="001E3F89" w:rsidRPr="00632FE9">
        <w:rPr>
          <w:rFonts w:ascii="Times New Roman" w:hAnsi="Times New Roman" w:cs="Times New Roman"/>
          <w:sz w:val="28"/>
          <w:szCs w:val="28"/>
        </w:rPr>
        <w:t>Первые письменные</w:t>
      </w:r>
      <w:r w:rsidR="00F008E5" w:rsidRPr="00632FE9">
        <w:rPr>
          <w:rFonts w:ascii="Times New Roman" w:hAnsi="Times New Roman" w:cs="Times New Roman"/>
          <w:sz w:val="28"/>
          <w:szCs w:val="28"/>
        </w:rPr>
        <w:t xml:space="preserve"> правила поведения на Руси были, как известно, составлены князем Владимиром Мономахом. В «Поучении» древнерусский князь писал: «Куда ни пойдёте по своей земле, нигде не позволяйте ни своим, ни чужим отрокам обижать жителей ни в селениях, ни в полях… где остановитесь в пути, везде напоите и накормите всякого просящего… Больно</w:t>
      </w:r>
      <w:r w:rsidR="001E3F89" w:rsidRPr="00632FE9">
        <w:rPr>
          <w:rFonts w:ascii="Times New Roman" w:hAnsi="Times New Roman" w:cs="Times New Roman"/>
          <w:sz w:val="28"/>
          <w:szCs w:val="28"/>
        </w:rPr>
        <w:t xml:space="preserve">го посещайте, мёртвого пойдите проводить… Не пройдите мимо человека, не </w:t>
      </w:r>
      <w:r w:rsidR="006F4F0A" w:rsidRPr="00632FE9">
        <w:rPr>
          <w:rFonts w:ascii="Times New Roman" w:hAnsi="Times New Roman" w:cs="Times New Roman"/>
          <w:sz w:val="28"/>
          <w:szCs w:val="28"/>
        </w:rPr>
        <w:t>приветствуя его, а скажите всякому при встрече доброе слово…»</w:t>
      </w:r>
      <w:r w:rsidR="004E4C38" w:rsidRPr="00632FE9">
        <w:rPr>
          <w:rFonts w:ascii="Times New Roman" w:hAnsi="Times New Roman" w:cs="Times New Roman"/>
          <w:sz w:val="28"/>
          <w:szCs w:val="28"/>
        </w:rPr>
        <w:t xml:space="preserve"> Широко распространены были такие обращения, как «красна девица», «добрый молодец», в многочисленных произведениях литературы о древнерусском житие можно заметить такие обращения, которые подчеркивали черты характера человека, например, «любезный». Кроме того, преобладали такие выразительные формы обращения, как «душа моя», «душенька», «свет очей моих».</w:t>
      </w:r>
    </w:p>
    <w:p w14:paraId="10E613B4" w14:textId="77777777" w:rsidR="00273934" w:rsidRPr="00632FE9" w:rsidRDefault="006F4F0A"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lastRenderedPageBreak/>
        <w:t xml:space="preserve"> </w:t>
      </w:r>
      <w:r w:rsidR="004E4C38" w:rsidRPr="00632FE9">
        <w:rPr>
          <w:rFonts w:ascii="Times New Roman" w:hAnsi="Times New Roman" w:cs="Times New Roman"/>
          <w:sz w:val="28"/>
          <w:szCs w:val="28"/>
        </w:rPr>
        <w:t>Социальное расслоение общества, неравенство, существовавшее в России несколько веков, всегда находило отражение в системе обращений, как официальных, так и бытовых.</w:t>
      </w:r>
      <w:r w:rsidR="00273934" w:rsidRPr="00632FE9">
        <w:rPr>
          <w:rFonts w:ascii="Times New Roman" w:hAnsi="Times New Roman" w:cs="Times New Roman"/>
          <w:sz w:val="28"/>
          <w:szCs w:val="28"/>
        </w:rPr>
        <w:t xml:space="preserve"> </w:t>
      </w:r>
      <w:r w:rsidR="004E4C38" w:rsidRPr="00632FE9">
        <w:rPr>
          <w:rFonts w:ascii="Times New Roman" w:hAnsi="Times New Roman" w:cs="Times New Roman"/>
          <w:sz w:val="28"/>
          <w:szCs w:val="28"/>
        </w:rPr>
        <w:t xml:space="preserve">Монархический строй в России до </w:t>
      </w:r>
      <w:r w:rsidR="004E4C38" w:rsidRPr="00632FE9">
        <w:rPr>
          <w:rFonts w:ascii="Times New Roman" w:hAnsi="Times New Roman" w:cs="Times New Roman"/>
          <w:sz w:val="28"/>
          <w:szCs w:val="28"/>
          <w:lang w:val="en-US"/>
        </w:rPr>
        <w:t>XX</w:t>
      </w:r>
      <w:r w:rsidR="004E4C38" w:rsidRPr="00632FE9">
        <w:rPr>
          <w:rFonts w:ascii="Times New Roman" w:hAnsi="Times New Roman" w:cs="Times New Roman"/>
          <w:sz w:val="28"/>
          <w:szCs w:val="28"/>
        </w:rPr>
        <w:t xml:space="preserve"> века сохранил разделение людей на сословия: дворяне, духовенство, разночинцы, купцы, мещане, крестьяне. Отсюда обращение «господин», «госпожа» по отношению к людям привилегированных социальных групп; «сударь» и «сударыня» - для среднего сословия или «барин» и «барыня» для тех и других и отсутствие единого обращения к представителям низшего сословия. </w:t>
      </w:r>
      <w:r w:rsidR="00273934" w:rsidRPr="00632FE9">
        <w:rPr>
          <w:rFonts w:ascii="Times New Roman" w:hAnsi="Times New Roman" w:cs="Times New Roman"/>
          <w:sz w:val="28"/>
          <w:szCs w:val="28"/>
        </w:rPr>
        <w:t xml:space="preserve">Для сословно организованного общества характерны были иерархия в правах и обязанностях, сословное неравенство и привилегии. </w:t>
      </w:r>
    </w:p>
    <w:p w14:paraId="7210679D" w14:textId="1E5032FF" w:rsidR="00273934" w:rsidRPr="00632FE9" w:rsidRDefault="004E4C38"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В 1772 году Петром </w:t>
      </w:r>
      <w:r w:rsidRPr="00632FE9">
        <w:rPr>
          <w:rFonts w:ascii="Times New Roman" w:hAnsi="Times New Roman" w:cs="Times New Roman"/>
          <w:sz w:val="28"/>
          <w:szCs w:val="28"/>
          <w:lang w:val="en-US"/>
        </w:rPr>
        <w:t>I</w:t>
      </w:r>
      <w:r w:rsidRPr="00632FE9">
        <w:rPr>
          <w:rFonts w:ascii="Times New Roman" w:hAnsi="Times New Roman" w:cs="Times New Roman"/>
          <w:sz w:val="28"/>
          <w:szCs w:val="28"/>
        </w:rPr>
        <w:t xml:space="preserve"> был принят официальный документ «Табель о рангах», который содержал перечень соответствий между военными, гражданскими и придворными чинами, а также предусматривал особые обращения. Уважительным и официальным обращением к незнакомым людям было «милостивый государь, милостивая государыня». В гражданской и военной среде от младшего по чину и званию требовалось подобающее обращение к старшему – от «Вашего благородия» до «Вашего высокопревосходительства». К особам царской фамилии следовало обращаться «Ваше высочество» и «Ваше величество», к императору и его жене – «Ваше императорское величество», князья и графы титуловались «Ваше сиятельство», «Ваша светлость», вышестоящие по службе обращались к подчиненным со словом «господин» с добавлением фамилии либо должности. Люди, равные по титулу, обращались друг к другу без формулы титулования. </w:t>
      </w:r>
    </w:p>
    <w:p w14:paraId="121F7F95" w14:textId="2F1FB64E" w:rsidR="00A7040D" w:rsidRPr="00632FE9" w:rsidRDefault="001E0D46"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После революции 1917 года особым декретом упразднили все старые чины и звания. Обращения </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господин – госпожа</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 xml:space="preserve">, </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барин – барыня</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 xml:space="preserve">, </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сударь – сударыня</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 xml:space="preserve"> постепенно исчезают. Вместо всех </w:t>
      </w:r>
      <w:r w:rsidR="00204E93" w:rsidRPr="00632FE9">
        <w:rPr>
          <w:rFonts w:ascii="Times New Roman" w:hAnsi="Times New Roman" w:cs="Times New Roman"/>
          <w:sz w:val="28"/>
          <w:szCs w:val="28"/>
        </w:rPr>
        <w:t>существовавших</w:t>
      </w:r>
      <w:r w:rsidRPr="00632FE9">
        <w:rPr>
          <w:rFonts w:ascii="Times New Roman" w:hAnsi="Times New Roman" w:cs="Times New Roman"/>
          <w:sz w:val="28"/>
          <w:szCs w:val="28"/>
        </w:rPr>
        <w:t xml:space="preserve"> в России обращений, начиная с 1917 – 1918 годов, получают распространение обращения «гражданин» и «товарищ».</w:t>
      </w:r>
    </w:p>
    <w:p w14:paraId="5D6E4427" w14:textId="73A127F3" w:rsidR="005639B0" w:rsidRPr="00632FE9" w:rsidRDefault="00216A37"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После Великой Отечественной войны слово «товарищ» постепенно начинает выходить из повседневного неофициального обращения людей друг с другом. На улице, в магазине, в городско</w:t>
      </w:r>
      <w:r w:rsidR="001C1A86" w:rsidRPr="00632FE9">
        <w:rPr>
          <w:rFonts w:ascii="Times New Roman" w:hAnsi="Times New Roman" w:cs="Times New Roman"/>
          <w:sz w:val="28"/>
          <w:szCs w:val="28"/>
        </w:rPr>
        <w:t xml:space="preserve">м транспорте все чаще слышатся </w:t>
      </w:r>
      <w:r w:rsidRPr="00632FE9">
        <w:rPr>
          <w:rFonts w:ascii="Times New Roman" w:hAnsi="Times New Roman" w:cs="Times New Roman"/>
          <w:sz w:val="28"/>
          <w:szCs w:val="28"/>
        </w:rPr>
        <w:lastRenderedPageBreak/>
        <w:t>обращения «мужчина», «женщина», «дед», «бабуля»,</w:t>
      </w:r>
      <w:r w:rsidR="00C71227" w:rsidRPr="00632FE9">
        <w:rPr>
          <w:rFonts w:ascii="Times New Roman" w:hAnsi="Times New Roman" w:cs="Times New Roman"/>
          <w:sz w:val="28"/>
          <w:szCs w:val="28"/>
        </w:rPr>
        <w:t xml:space="preserve"> «отец», «мать»,</w:t>
      </w:r>
      <w:r w:rsidRPr="00632FE9">
        <w:rPr>
          <w:rFonts w:ascii="Times New Roman" w:hAnsi="Times New Roman" w:cs="Times New Roman"/>
          <w:sz w:val="28"/>
          <w:szCs w:val="28"/>
        </w:rPr>
        <w:t xml:space="preserve"> «тетенька», «дяденька». Подобные обращения не являются нейтральными. Они могут восприниматься адресатом как неуважение к нему. </w:t>
      </w:r>
      <w:r w:rsidR="00C71227" w:rsidRPr="00632FE9">
        <w:rPr>
          <w:rFonts w:ascii="Times New Roman" w:hAnsi="Times New Roman" w:cs="Times New Roman"/>
          <w:sz w:val="28"/>
          <w:szCs w:val="28"/>
        </w:rPr>
        <w:t>Слово «женщина» -</w:t>
      </w:r>
      <w:r w:rsidR="001C1A86" w:rsidRPr="00632FE9">
        <w:rPr>
          <w:rFonts w:ascii="Times New Roman" w:hAnsi="Times New Roman" w:cs="Times New Roman"/>
          <w:sz w:val="28"/>
          <w:szCs w:val="28"/>
        </w:rPr>
        <w:t xml:space="preserve"> это диалектная форма, пришедшая в русский язык из южных областей России</w:t>
      </w:r>
      <w:r w:rsidR="005639B0" w:rsidRPr="00632FE9">
        <w:rPr>
          <w:rFonts w:ascii="Times New Roman" w:hAnsi="Times New Roman" w:cs="Times New Roman"/>
          <w:sz w:val="28"/>
          <w:szCs w:val="28"/>
        </w:rPr>
        <w:t xml:space="preserve">. Появилось оно в </w:t>
      </w:r>
      <w:r w:rsidR="005639B0" w:rsidRPr="00632FE9">
        <w:rPr>
          <w:rFonts w:ascii="Times New Roman" w:hAnsi="Times New Roman" w:cs="Times New Roman"/>
          <w:sz w:val="28"/>
          <w:szCs w:val="28"/>
          <w:lang w:val="en-US"/>
        </w:rPr>
        <w:t>XVI</w:t>
      </w:r>
      <w:r w:rsidR="005639B0" w:rsidRPr="00632FE9">
        <w:rPr>
          <w:rFonts w:ascii="Times New Roman" w:hAnsi="Times New Roman" w:cs="Times New Roman"/>
          <w:sz w:val="28"/>
          <w:szCs w:val="28"/>
        </w:rPr>
        <w:t xml:space="preserve"> веке и обозначало женщин низшего сословия. Во второй половине </w:t>
      </w:r>
      <w:r w:rsidR="005639B0" w:rsidRPr="00632FE9">
        <w:rPr>
          <w:rFonts w:ascii="Times New Roman" w:hAnsi="Times New Roman" w:cs="Times New Roman"/>
          <w:sz w:val="28"/>
          <w:szCs w:val="28"/>
          <w:lang w:val="en-US"/>
        </w:rPr>
        <w:t>XIX</w:t>
      </w:r>
      <w:r w:rsidR="005639B0" w:rsidRPr="00632FE9">
        <w:rPr>
          <w:rFonts w:ascii="Times New Roman" w:hAnsi="Times New Roman" w:cs="Times New Roman"/>
          <w:sz w:val="28"/>
          <w:szCs w:val="28"/>
        </w:rPr>
        <w:t xml:space="preserve"> века происходит переосмысление значения этого слова под влиянием литературного языка. Но как бы ни изменялось отношение к слову «женщина», в течение всего </w:t>
      </w:r>
      <w:r w:rsidR="005639B0" w:rsidRPr="00632FE9">
        <w:rPr>
          <w:rFonts w:ascii="Times New Roman" w:hAnsi="Times New Roman" w:cs="Times New Roman"/>
          <w:sz w:val="28"/>
          <w:szCs w:val="28"/>
          <w:lang w:val="en-US"/>
        </w:rPr>
        <w:t>XIX</w:t>
      </w:r>
      <w:r w:rsidR="005639B0" w:rsidRPr="00632FE9">
        <w:rPr>
          <w:rFonts w:ascii="Times New Roman" w:hAnsi="Times New Roman" w:cs="Times New Roman"/>
          <w:sz w:val="28"/>
          <w:szCs w:val="28"/>
        </w:rPr>
        <w:t xml:space="preserve"> века с ним ассоциировались такие слова, как: пошлая, вздорная, нахальная, глупая. Сегодня же подобные экспрессивные выражения сопрягаются чаще со словом «баба». Обращение «девушка» вышло за возрастные границы и стало особенно распространенным. Оно является аналогом комплимента, который не совсем применим к женщине 50 лет и старше.</w:t>
      </w:r>
    </w:p>
    <w:p w14:paraId="6A3981E1" w14:textId="2EE2D308" w:rsidR="00216A37" w:rsidRPr="00632FE9" w:rsidRDefault="00216A37"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Начиная с 80-х годов в официальной обстановке стали возрождать обращение «сударь», «сударыня», «господин», «госпожа». В настоящее время обращение «господин», «госпожа» воспринимаются как норма на заседаниях </w:t>
      </w:r>
      <w:r w:rsidR="00C71227" w:rsidRPr="00632FE9">
        <w:rPr>
          <w:rFonts w:ascii="Times New Roman" w:hAnsi="Times New Roman" w:cs="Times New Roman"/>
          <w:sz w:val="28"/>
          <w:szCs w:val="28"/>
        </w:rPr>
        <w:t xml:space="preserve">Государственной </w:t>
      </w:r>
      <w:r w:rsidRPr="00632FE9">
        <w:rPr>
          <w:rFonts w:ascii="Times New Roman" w:hAnsi="Times New Roman" w:cs="Times New Roman"/>
          <w:sz w:val="28"/>
          <w:szCs w:val="28"/>
        </w:rPr>
        <w:t>Думы, в передачах на телевидении, на различных симпозиумах, конференциях. В среде государственных служащих, бизнесменов</w:t>
      </w:r>
      <w:r w:rsidR="001C1A86" w:rsidRPr="00632FE9">
        <w:rPr>
          <w:rFonts w:ascii="Times New Roman" w:hAnsi="Times New Roman" w:cs="Times New Roman"/>
          <w:sz w:val="28"/>
          <w:szCs w:val="28"/>
        </w:rPr>
        <w:t>, предпринимателей нормой становится обращение «господин», «госпожа» в сочетании с фамилией, названием должности, звания.</w:t>
      </w:r>
    </w:p>
    <w:p w14:paraId="5FB2706C" w14:textId="77777777" w:rsidR="009C77A1" w:rsidRPr="00632FE9" w:rsidRDefault="001C1A86"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Обращение «товарищ» продолжают использовать </w:t>
      </w:r>
      <w:r w:rsidR="00C71227" w:rsidRPr="00632FE9">
        <w:rPr>
          <w:rFonts w:ascii="Times New Roman" w:hAnsi="Times New Roman" w:cs="Times New Roman"/>
          <w:sz w:val="28"/>
          <w:szCs w:val="28"/>
        </w:rPr>
        <w:t>военные, члены партий, коллективы заводов</w:t>
      </w:r>
      <w:r w:rsidRPr="00632FE9">
        <w:rPr>
          <w:rFonts w:ascii="Times New Roman" w:hAnsi="Times New Roman" w:cs="Times New Roman"/>
          <w:sz w:val="28"/>
          <w:szCs w:val="28"/>
        </w:rPr>
        <w:t>. Ученые, преподаватели, врачи, юристы отдают предпочтение в речи слова</w:t>
      </w:r>
      <w:r w:rsidR="00C71227" w:rsidRPr="00632FE9">
        <w:rPr>
          <w:rFonts w:ascii="Times New Roman" w:hAnsi="Times New Roman" w:cs="Times New Roman"/>
          <w:sz w:val="28"/>
          <w:szCs w:val="28"/>
        </w:rPr>
        <w:t>м «коллега», «друзья». Обращения</w:t>
      </w:r>
      <w:r w:rsidRPr="00632FE9">
        <w:rPr>
          <w:rFonts w:ascii="Times New Roman" w:hAnsi="Times New Roman" w:cs="Times New Roman"/>
          <w:sz w:val="28"/>
          <w:szCs w:val="28"/>
        </w:rPr>
        <w:t xml:space="preserve"> «уважаемы</w:t>
      </w:r>
      <w:r w:rsidR="006F4F0A" w:rsidRPr="00632FE9">
        <w:rPr>
          <w:rFonts w:ascii="Times New Roman" w:hAnsi="Times New Roman" w:cs="Times New Roman"/>
          <w:sz w:val="28"/>
          <w:szCs w:val="28"/>
        </w:rPr>
        <w:t>й</w:t>
      </w:r>
      <w:r w:rsidRPr="00632FE9">
        <w:rPr>
          <w:rFonts w:ascii="Times New Roman" w:hAnsi="Times New Roman" w:cs="Times New Roman"/>
          <w:sz w:val="28"/>
          <w:szCs w:val="28"/>
        </w:rPr>
        <w:t xml:space="preserve">», «уважаемая» встречаются </w:t>
      </w:r>
      <w:r w:rsidR="00C71227" w:rsidRPr="00632FE9">
        <w:rPr>
          <w:rFonts w:ascii="Times New Roman" w:hAnsi="Times New Roman" w:cs="Times New Roman"/>
          <w:sz w:val="28"/>
          <w:szCs w:val="28"/>
        </w:rPr>
        <w:t xml:space="preserve">чаще </w:t>
      </w:r>
      <w:r w:rsidRPr="00632FE9">
        <w:rPr>
          <w:rFonts w:ascii="Times New Roman" w:hAnsi="Times New Roman" w:cs="Times New Roman"/>
          <w:sz w:val="28"/>
          <w:szCs w:val="28"/>
        </w:rPr>
        <w:t>в речи старшего поколения.</w:t>
      </w:r>
      <w:r w:rsidR="009C77A1" w:rsidRPr="00632FE9">
        <w:rPr>
          <w:rFonts w:ascii="Times New Roman" w:hAnsi="Times New Roman" w:cs="Times New Roman"/>
          <w:sz w:val="28"/>
          <w:szCs w:val="28"/>
        </w:rPr>
        <w:t xml:space="preserve"> </w:t>
      </w:r>
      <w:r w:rsidRPr="00632FE9">
        <w:rPr>
          <w:rFonts w:ascii="Times New Roman" w:hAnsi="Times New Roman" w:cs="Times New Roman"/>
          <w:sz w:val="28"/>
          <w:szCs w:val="28"/>
        </w:rPr>
        <w:t xml:space="preserve">Слова «мужчина», «женщина», получившие распространение в роли обращения, нарушают норму речевого этикета, свидетельствуют о недостаточной культуре говорящего. </w:t>
      </w:r>
    </w:p>
    <w:p w14:paraId="0104FDC6" w14:textId="7E07948D" w:rsidR="001C1A86" w:rsidRPr="00632FE9" w:rsidRDefault="009C77A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Таким образом, социальные перемены привели к тому, что в русском языке произошла утрата универсальной формы обращения, характерной для многих европейских языков. </w:t>
      </w:r>
      <w:r w:rsidR="00273934" w:rsidRPr="00632FE9">
        <w:rPr>
          <w:rFonts w:ascii="Times New Roman" w:hAnsi="Times New Roman" w:cs="Times New Roman"/>
          <w:sz w:val="28"/>
          <w:szCs w:val="28"/>
        </w:rPr>
        <w:t xml:space="preserve">В них существуют обращения, которые использовались как по отношению к человеку, занимающему высокое положение в обществе, так и к рядовому гражданину: мистер, миссис, мисс (Англия, США), синьер, синьера, </w:t>
      </w:r>
      <w:r w:rsidR="00273934" w:rsidRPr="00632FE9">
        <w:rPr>
          <w:rFonts w:ascii="Times New Roman" w:hAnsi="Times New Roman" w:cs="Times New Roman"/>
          <w:sz w:val="28"/>
          <w:szCs w:val="28"/>
        </w:rPr>
        <w:lastRenderedPageBreak/>
        <w:t xml:space="preserve">синьорина (Италия), пан, пани (Польша, Чехия, Словакия). </w:t>
      </w:r>
      <w:r w:rsidRPr="00632FE9">
        <w:rPr>
          <w:rFonts w:ascii="Times New Roman" w:hAnsi="Times New Roman" w:cs="Times New Roman"/>
          <w:sz w:val="28"/>
          <w:szCs w:val="28"/>
        </w:rPr>
        <w:t>Вследствие этого, традиционные формы обращения «на ты» и «на вы», по имени или имени-отчеству приобретают особую смысловую нагрузку в речевом общении. П</w:t>
      </w:r>
      <w:r w:rsidR="001C1A86" w:rsidRPr="00632FE9">
        <w:rPr>
          <w:rFonts w:ascii="Times New Roman" w:hAnsi="Times New Roman" w:cs="Times New Roman"/>
          <w:sz w:val="28"/>
          <w:szCs w:val="28"/>
        </w:rPr>
        <w:t xml:space="preserve">роблема общеупотребительного обращения остается на сегодняшний день </w:t>
      </w:r>
      <w:r w:rsidR="0096354B" w:rsidRPr="00632FE9">
        <w:rPr>
          <w:rFonts w:ascii="Times New Roman" w:hAnsi="Times New Roman" w:cs="Times New Roman"/>
          <w:sz w:val="28"/>
          <w:szCs w:val="28"/>
        </w:rPr>
        <w:t>открытой и актуальной</w:t>
      </w:r>
      <w:r w:rsidRPr="00632FE9">
        <w:rPr>
          <w:rFonts w:ascii="Times New Roman" w:hAnsi="Times New Roman" w:cs="Times New Roman"/>
          <w:sz w:val="28"/>
          <w:szCs w:val="28"/>
        </w:rPr>
        <w:t>, именно поэтому н</w:t>
      </w:r>
      <w:r w:rsidR="0096354B" w:rsidRPr="00632FE9">
        <w:rPr>
          <w:rFonts w:ascii="Times New Roman" w:hAnsi="Times New Roman" w:cs="Times New Roman"/>
          <w:sz w:val="28"/>
          <w:szCs w:val="28"/>
        </w:rPr>
        <w:t>ами предпринята попытка формирования универсальной формы обращения</w:t>
      </w:r>
      <w:r w:rsidRPr="00632FE9">
        <w:rPr>
          <w:rFonts w:ascii="Times New Roman" w:hAnsi="Times New Roman" w:cs="Times New Roman"/>
          <w:sz w:val="28"/>
          <w:szCs w:val="28"/>
        </w:rPr>
        <w:t>, соответствующей нормам речевого этикета</w:t>
      </w:r>
      <w:r w:rsidR="0096354B" w:rsidRPr="00632FE9">
        <w:rPr>
          <w:rFonts w:ascii="Times New Roman" w:hAnsi="Times New Roman" w:cs="Times New Roman"/>
          <w:sz w:val="28"/>
          <w:szCs w:val="28"/>
        </w:rPr>
        <w:t>.</w:t>
      </w:r>
      <w:r w:rsidRPr="00632FE9">
        <w:rPr>
          <w:rFonts w:ascii="Times New Roman" w:hAnsi="Times New Roman" w:cs="Times New Roman"/>
          <w:sz w:val="28"/>
          <w:szCs w:val="28"/>
        </w:rPr>
        <w:t xml:space="preserve"> </w:t>
      </w:r>
    </w:p>
    <w:p w14:paraId="37885512" w14:textId="447A592F" w:rsidR="00A7040D" w:rsidRPr="00632FE9" w:rsidRDefault="006F4F0A" w:rsidP="00632FE9">
      <w:pPr>
        <w:pStyle w:val="2"/>
        <w:spacing w:line="360" w:lineRule="auto"/>
        <w:jc w:val="both"/>
        <w:rPr>
          <w:rFonts w:ascii="Times New Roman" w:hAnsi="Times New Roman" w:cs="Times New Roman"/>
          <w:b/>
          <w:color w:val="auto"/>
          <w:sz w:val="28"/>
          <w:szCs w:val="28"/>
        </w:rPr>
      </w:pPr>
      <w:bookmarkStart w:id="3" w:name="_Toc133869163"/>
      <w:r w:rsidRPr="00632FE9">
        <w:rPr>
          <w:rFonts w:ascii="Times New Roman" w:hAnsi="Times New Roman" w:cs="Times New Roman"/>
          <w:b/>
          <w:color w:val="auto"/>
          <w:sz w:val="28"/>
          <w:szCs w:val="28"/>
        </w:rPr>
        <w:t>1.</w:t>
      </w:r>
      <w:r w:rsidR="005639B0" w:rsidRPr="00632FE9">
        <w:rPr>
          <w:rFonts w:ascii="Times New Roman" w:hAnsi="Times New Roman" w:cs="Times New Roman"/>
          <w:b/>
          <w:color w:val="auto"/>
          <w:sz w:val="28"/>
          <w:szCs w:val="28"/>
        </w:rPr>
        <w:t>2. Обращение как важный компонент речевого этикета</w:t>
      </w:r>
      <w:bookmarkEnd w:id="3"/>
    </w:p>
    <w:p w14:paraId="25EA5214" w14:textId="77777777" w:rsidR="00D53847" w:rsidRPr="00632FE9" w:rsidRDefault="0048134F"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Обращение – один из важных и необходимых компонентов речевого этикета. </w:t>
      </w:r>
      <w:r w:rsidR="00CB28EC" w:rsidRPr="00632FE9">
        <w:rPr>
          <w:rFonts w:ascii="Times New Roman" w:hAnsi="Times New Roman" w:cs="Times New Roman"/>
          <w:sz w:val="28"/>
          <w:szCs w:val="28"/>
        </w:rPr>
        <w:t xml:space="preserve">  </w:t>
      </w:r>
      <w:r w:rsidR="00273934" w:rsidRPr="00632FE9">
        <w:rPr>
          <w:rFonts w:ascii="Times New Roman" w:hAnsi="Times New Roman" w:cs="Times New Roman"/>
          <w:sz w:val="28"/>
          <w:szCs w:val="28"/>
        </w:rPr>
        <w:t>Играя важную роль в межличностном общении, обращения способствуют взаимодействию говорящего и адресата и помогают создать особое коммуникативное пространство.</w:t>
      </w:r>
      <w:r w:rsidR="006F1202" w:rsidRPr="00632FE9">
        <w:rPr>
          <w:rFonts w:ascii="Times New Roman" w:hAnsi="Times New Roman" w:cs="Times New Roman"/>
          <w:sz w:val="28"/>
          <w:szCs w:val="28"/>
        </w:rPr>
        <w:t xml:space="preserve"> В зависимости от ситуации обращение может определить степень успеха общения, коннекта, что позволяет рассматривать его как важный компонент коммуникации. </w:t>
      </w:r>
      <w:r w:rsidR="00CB28EC" w:rsidRPr="00632FE9">
        <w:rPr>
          <w:rFonts w:ascii="Times New Roman" w:hAnsi="Times New Roman" w:cs="Times New Roman"/>
          <w:sz w:val="28"/>
          <w:szCs w:val="28"/>
        </w:rPr>
        <w:t>Прагматический подход к изучению обращения позволяет выявить его полифункциональность. Количество функций, а также их названия у разных исследователей</w:t>
      </w:r>
      <w:r w:rsidR="006F1202" w:rsidRPr="00632FE9">
        <w:rPr>
          <w:rFonts w:ascii="Times New Roman" w:hAnsi="Times New Roman" w:cs="Times New Roman"/>
          <w:sz w:val="28"/>
          <w:szCs w:val="28"/>
        </w:rPr>
        <w:t xml:space="preserve"> варьируются: </w:t>
      </w:r>
      <w:r w:rsidR="00CB28EC" w:rsidRPr="00632FE9">
        <w:rPr>
          <w:rFonts w:ascii="Times New Roman" w:hAnsi="Times New Roman" w:cs="Times New Roman"/>
          <w:sz w:val="28"/>
          <w:szCs w:val="28"/>
        </w:rPr>
        <w:t>номинативная</w:t>
      </w:r>
      <w:r w:rsidR="006F1202" w:rsidRPr="00632FE9">
        <w:rPr>
          <w:rFonts w:ascii="Times New Roman" w:hAnsi="Times New Roman" w:cs="Times New Roman"/>
          <w:sz w:val="28"/>
          <w:szCs w:val="28"/>
        </w:rPr>
        <w:t>,</w:t>
      </w:r>
      <w:r w:rsidR="00CB28EC" w:rsidRPr="00632FE9">
        <w:rPr>
          <w:rFonts w:ascii="Times New Roman" w:hAnsi="Times New Roman" w:cs="Times New Roman"/>
          <w:sz w:val="28"/>
          <w:szCs w:val="28"/>
        </w:rPr>
        <w:t xml:space="preserve"> </w:t>
      </w:r>
      <w:r w:rsidR="006F1202" w:rsidRPr="00632FE9">
        <w:rPr>
          <w:rFonts w:ascii="Times New Roman" w:hAnsi="Times New Roman" w:cs="Times New Roman"/>
          <w:sz w:val="28"/>
          <w:szCs w:val="28"/>
        </w:rPr>
        <w:t xml:space="preserve">вокативная, </w:t>
      </w:r>
      <w:r w:rsidR="00CB28EC" w:rsidRPr="00632FE9">
        <w:rPr>
          <w:rFonts w:ascii="Times New Roman" w:hAnsi="Times New Roman" w:cs="Times New Roman"/>
          <w:sz w:val="28"/>
          <w:szCs w:val="28"/>
        </w:rPr>
        <w:t>социально-ре</w:t>
      </w:r>
      <w:r w:rsidR="006F1202" w:rsidRPr="00632FE9">
        <w:rPr>
          <w:rFonts w:ascii="Times New Roman" w:hAnsi="Times New Roman" w:cs="Times New Roman"/>
          <w:sz w:val="28"/>
          <w:szCs w:val="28"/>
        </w:rPr>
        <w:t xml:space="preserve">гулятивная, </w:t>
      </w:r>
      <w:r w:rsidR="00CB28EC" w:rsidRPr="00632FE9">
        <w:rPr>
          <w:rFonts w:ascii="Times New Roman" w:hAnsi="Times New Roman" w:cs="Times New Roman"/>
          <w:sz w:val="28"/>
          <w:szCs w:val="28"/>
        </w:rPr>
        <w:t>эмо</w:t>
      </w:r>
      <w:r w:rsidR="006F1202" w:rsidRPr="00632FE9">
        <w:rPr>
          <w:rFonts w:ascii="Times New Roman" w:hAnsi="Times New Roman" w:cs="Times New Roman"/>
          <w:sz w:val="28"/>
          <w:szCs w:val="28"/>
        </w:rPr>
        <w:t xml:space="preserve">ционально-экспрессивная, дискурсивная, этикетная, </w:t>
      </w:r>
      <w:r w:rsidR="00CB28EC" w:rsidRPr="00632FE9">
        <w:rPr>
          <w:rFonts w:ascii="Times New Roman" w:hAnsi="Times New Roman" w:cs="Times New Roman"/>
          <w:sz w:val="28"/>
          <w:szCs w:val="28"/>
        </w:rPr>
        <w:t>оценочно-</w:t>
      </w:r>
      <w:r w:rsidR="006F1202" w:rsidRPr="00632FE9">
        <w:rPr>
          <w:rFonts w:ascii="Times New Roman" w:hAnsi="Times New Roman" w:cs="Times New Roman"/>
          <w:sz w:val="28"/>
          <w:szCs w:val="28"/>
        </w:rPr>
        <w:t xml:space="preserve">характеризующая и другие. Все функции взаимосвязаны, но самостоятельны. </w:t>
      </w:r>
    </w:p>
    <w:p w14:paraId="759DCFCC" w14:textId="75E358C4" w:rsidR="006F4F0A" w:rsidRPr="00632FE9" w:rsidRDefault="006F120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Стоит обратить </w:t>
      </w:r>
      <w:r w:rsidR="00D53847" w:rsidRPr="00632FE9">
        <w:rPr>
          <w:rFonts w:ascii="Times New Roman" w:hAnsi="Times New Roman" w:cs="Times New Roman"/>
          <w:sz w:val="28"/>
          <w:szCs w:val="28"/>
        </w:rPr>
        <w:t>внимание на то, что ф</w:t>
      </w:r>
      <w:r w:rsidRPr="00632FE9">
        <w:rPr>
          <w:rFonts w:ascii="Times New Roman" w:hAnsi="Times New Roman" w:cs="Times New Roman"/>
          <w:sz w:val="28"/>
          <w:szCs w:val="28"/>
        </w:rPr>
        <w:t xml:space="preserve">ункции обращений в разговорной и в художественной (особенно поэтической) </w:t>
      </w:r>
      <w:r w:rsidR="00D53847" w:rsidRPr="00632FE9">
        <w:rPr>
          <w:rFonts w:ascii="Times New Roman" w:hAnsi="Times New Roman" w:cs="Times New Roman"/>
          <w:sz w:val="28"/>
          <w:szCs w:val="28"/>
        </w:rPr>
        <w:t xml:space="preserve">речи различны. </w:t>
      </w:r>
      <w:r w:rsidRPr="00632FE9">
        <w:rPr>
          <w:rFonts w:ascii="Times New Roman" w:hAnsi="Times New Roman" w:cs="Times New Roman"/>
          <w:sz w:val="28"/>
          <w:szCs w:val="28"/>
        </w:rPr>
        <w:t>Так, в разговорной речи преобладают номинативно-вокативные функции</w:t>
      </w:r>
      <w:r w:rsidR="00D53847" w:rsidRPr="00632FE9">
        <w:rPr>
          <w:rFonts w:ascii="Times New Roman" w:hAnsi="Times New Roman" w:cs="Times New Roman"/>
          <w:sz w:val="28"/>
          <w:szCs w:val="28"/>
        </w:rPr>
        <w:t xml:space="preserve"> (от «вокатив» – звательный падеж). </w:t>
      </w:r>
      <w:r w:rsidRPr="00632FE9">
        <w:rPr>
          <w:rFonts w:ascii="Times New Roman" w:hAnsi="Times New Roman" w:cs="Times New Roman"/>
          <w:sz w:val="28"/>
          <w:szCs w:val="28"/>
        </w:rPr>
        <w:t>По нашему мнению, г</w:t>
      </w:r>
      <w:r w:rsidR="0048134F" w:rsidRPr="00632FE9">
        <w:rPr>
          <w:rFonts w:ascii="Times New Roman" w:hAnsi="Times New Roman" w:cs="Times New Roman"/>
          <w:sz w:val="28"/>
          <w:szCs w:val="28"/>
        </w:rPr>
        <w:t>лавная</w:t>
      </w:r>
      <w:r w:rsidRPr="00632FE9">
        <w:rPr>
          <w:rFonts w:ascii="Times New Roman" w:hAnsi="Times New Roman" w:cs="Times New Roman"/>
          <w:sz w:val="28"/>
          <w:szCs w:val="28"/>
        </w:rPr>
        <w:t xml:space="preserve"> </w:t>
      </w:r>
      <w:r w:rsidR="00D53847" w:rsidRPr="00632FE9">
        <w:rPr>
          <w:rFonts w:ascii="Times New Roman" w:hAnsi="Times New Roman" w:cs="Times New Roman"/>
          <w:sz w:val="28"/>
          <w:szCs w:val="28"/>
        </w:rPr>
        <w:t>цель</w:t>
      </w:r>
      <w:r w:rsidR="0048134F" w:rsidRPr="00632FE9">
        <w:rPr>
          <w:rFonts w:ascii="Times New Roman" w:hAnsi="Times New Roman" w:cs="Times New Roman"/>
          <w:sz w:val="28"/>
          <w:szCs w:val="28"/>
        </w:rPr>
        <w:t xml:space="preserve"> обращения – привлечь внимание собеседника</w:t>
      </w:r>
      <w:r w:rsidR="00D53847" w:rsidRPr="00632FE9">
        <w:rPr>
          <w:rFonts w:ascii="Times New Roman" w:hAnsi="Times New Roman" w:cs="Times New Roman"/>
          <w:sz w:val="28"/>
          <w:szCs w:val="28"/>
        </w:rPr>
        <w:t>, поскольку именно вокативность (звательность) «представляет собой один из конституирующих признаков обращения»</w:t>
      </w:r>
      <w:r w:rsidR="00D53847" w:rsidRPr="00632FE9">
        <w:rPr>
          <w:rStyle w:val="ad"/>
          <w:rFonts w:ascii="Times New Roman" w:hAnsi="Times New Roman" w:cs="Times New Roman"/>
          <w:sz w:val="28"/>
          <w:szCs w:val="28"/>
        </w:rPr>
        <w:footnoteReference w:id="5"/>
      </w:r>
      <w:r w:rsidR="00D53847" w:rsidRPr="00632FE9">
        <w:rPr>
          <w:rFonts w:ascii="Times New Roman" w:hAnsi="Times New Roman" w:cs="Times New Roman"/>
          <w:sz w:val="28"/>
          <w:szCs w:val="28"/>
        </w:rPr>
        <w:t>. Это означает, что основной причиной употребления в речи обращений является зов, призыв к адресату речи, ведь они являются основным инструментом для начала коммуникативного акта.</w:t>
      </w:r>
    </w:p>
    <w:p w14:paraId="5913AC6D" w14:textId="1AFE2C7B" w:rsidR="001A77C1" w:rsidRPr="00632FE9" w:rsidRDefault="00D53847"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lastRenderedPageBreak/>
        <w:t xml:space="preserve">Не менее важной является номинативная функция обращения. Она заключается в номинации (назывании) лица, к которому обращается адресант. Данная функция употребляется в речи для ее поддержания или же для выделения среди прочих адресата речи. </w:t>
      </w:r>
      <w:r w:rsidR="001A77C1" w:rsidRPr="00632FE9">
        <w:rPr>
          <w:rFonts w:ascii="Times New Roman" w:hAnsi="Times New Roman" w:cs="Times New Roman"/>
          <w:sz w:val="28"/>
          <w:szCs w:val="28"/>
        </w:rPr>
        <w:t>Несмотря на максимальный разброс в трактовке языковой природы и функций обращений ("слово или сочетание слов,</w:t>
      </w:r>
      <w:r w:rsidR="00FD3C02" w:rsidRPr="00632FE9">
        <w:rPr>
          <w:rFonts w:ascii="Times New Roman" w:hAnsi="Times New Roman" w:cs="Times New Roman"/>
          <w:sz w:val="28"/>
          <w:szCs w:val="28"/>
        </w:rPr>
        <w:t xml:space="preserve"> называющее того, к кому или чему </w:t>
      </w:r>
      <w:r w:rsidR="001A77C1" w:rsidRPr="00632FE9">
        <w:rPr>
          <w:rFonts w:ascii="Times New Roman" w:hAnsi="Times New Roman" w:cs="Times New Roman"/>
          <w:sz w:val="28"/>
          <w:szCs w:val="28"/>
        </w:rPr>
        <w:t>обращаются с речью", "синтаксическая конструкция, употребляемая в речи..." для привлечения внимания собеседника, "эмоциональный отклик", "грамматически независимый и интонационно обособленный компонент предложения или более сложного синтаксического целого..."), во всех приведенных определениях выделяются призывная</w:t>
      </w:r>
      <w:r w:rsidRPr="00632FE9">
        <w:rPr>
          <w:rFonts w:ascii="Times New Roman" w:hAnsi="Times New Roman" w:cs="Times New Roman"/>
          <w:sz w:val="28"/>
          <w:szCs w:val="28"/>
        </w:rPr>
        <w:t xml:space="preserve"> (номинативная)</w:t>
      </w:r>
      <w:r w:rsidR="001A77C1" w:rsidRPr="00632FE9">
        <w:rPr>
          <w:rFonts w:ascii="Times New Roman" w:hAnsi="Times New Roman" w:cs="Times New Roman"/>
          <w:sz w:val="28"/>
          <w:szCs w:val="28"/>
        </w:rPr>
        <w:t xml:space="preserve"> и оценочно-характеризующая функции обращения. Обращение таит в себе достаточно большое количество речевых возможностей и способностей, поскольку оно и называет собеседника (слушающего), т. е. того участника речевого акта, на которого хо</w:t>
      </w:r>
      <w:r w:rsidR="00267A1E" w:rsidRPr="00632FE9">
        <w:rPr>
          <w:rFonts w:ascii="Times New Roman" w:hAnsi="Times New Roman" w:cs="Times New Roman"/>
          <w:sz w:val="28"/>
          <w:szCs w:val="28"/>
        </w:rPr>
        <w:t>чет воздействовать говорящий, и в то же время</w:t>
      </w:r>
      <w:r w:rsidR="001A77C1" w:rsidRPr="00632FE9">
        <w:rPr>
          <w:rFonts w:ascii="Times New Roman" w:hAnsi="Times New Roman" w:cs="Times New Roman"/>
          <w:sz w:val="28"/>
          <w:szCs w:val="28"/>
        </w:rPr>
        <w:t xml:space="preserve"> выражает "речевое лицо" говорящего, демонстрируя его вежливость, такт или их отсутствие, а также характеризуя участников коммуникации по тем или иным признакам:</w:t>
      </w:r>
    </w:p>
    <w:p w14:paraId="62CAB3FA"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1) по наличию или отсутствию знакомства (родства) адресата с говорящим;</w:t>
      </w:r>
    </w:p>
    <w:p w14:paraId="15676A9E"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2) по возрасту адресата в соотношении с возрастом говорящего;</w:t>
      </w:r>
    </w:p>
    <w:p w14:paraId="3B71FF59"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3) по социальному положению адресата по отношению к говорящему;</w:t>
      </w:r>
    </w:p>
    <w:p w14:paraId="1F5DCBE8"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4) по профессии, роду занятий адресата;</w:t>
      </w:r>
    </w:p>
    <w:p w14:paraId="6C643D33"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5) по функции адресата в данной житейской ситуации;</w:t>
      </w:r>
    </w:p>
    <w:p w14:paraId="1D5657CB" w14:textId="7D0C72C2"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6) по личным качествам адресата, проявляющимся в его поведении в данной ситуации или известным говорящему из прежнего опыта;</w:t>
      </w:r>
    </w:p>
    <w:p w14:paraId="20ED284A" w14:textId="7CD12C2F"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7) по свойствам адресата как объекта эмоционального воздействия и оценки со стороны говорящего и т.д.).</w:t>
      </w:r>
    </w:p>
    <w:p w14:paraId="1EC89903" w14:textId="77777777" w:rsidR="006807EC" w:rsidRPr="00632FE9" w:rsidRDefault="0048134F"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Реакция человека на обращение к нему во многом пред</w:t>
      </w:r>
      <w:r w:rsidR="00F57A1D" w:rsidRPr="00632FE9">
        <w:rPr>
          <w:rFonts w:ascii="Times New Roman" w:hAnsi="Times New Roman" w:cs="Times New Roman"/>
          <w:sz w:val="28"/>
          <w:szCs w:val="28"/>
        </w:rPr>
        <w:t>определяет тон</w:t>
      </w:r>
      <w:r w:rsidRPr="00632FE9">
        <w:rPr>
          <w:rFonts w:ascii="Times New Roman" w:hAnsi="Times New Roman" w:cs="Times New Roman"/>
          <w:sz w:val="28"/>
          <w:szCs w:val="28"/>
        </w:rPr>
        <w:t xml:space="preserve"> его отве</w:t>
      </w:r>
      <w:r w:rsidR="00ED5023" w:rsidRPr="00632FE9">
        <w:rPr>
          <w:rFonts w:ascii="Times New Roman" w:hAnsi="Times New Roman" w:cs="Times New Roman"/>
          <w:sz w:val="28"/>
          <w:szCs w:val="28"/>
        </w:rPr>
        <w:t xml:space="preserve">та и восприятие им говорящего. </w:t>
      </w:r>
    </w:p>
    <w:p w14:paraId="76860944" w14:textId="72D05F83" w:rsidR="001A77C1" w:rsidRPr="00632FE9" w:rsidRDefault="009C77A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Для современных носителей русского языка форма обращения является одновременно «маркером» обстоятельств, в которых происходит общение, выраженной социальной приметой и способом демонстрации личного отношения </w:t>
      </w:r>
      <w:r w:rsidRPr="00632FE9">
        <w:rPr>
          <w:rFonts w:ascii="Times New Roman" w:hAnsi="Times New Roman" w:cs="Times New Roman"/>
          <w:sz w:val="28"/>
          <w:szCs w:val="28"/>
        </w:rPr>
        <w:lastRenderedPageBreak/>
        <w:t xml:space="preserve">к собеседнику. </w:t>
      </w:r>
      <w:r w:rsidR="00CB28EC" w:rsidRPr="00632FE9">
        <w:rPr>
          <w:rFonts w:ascii="Times New Roman" w:hAnsi="Times New Roman" w:cs="Times New Roman"/>
          <w:sz w:val="28"/>
          <w:szCs w:val="28"/>
        </w:rPr>
        <w:t xml:space="preserve">Богатый набор языковых средств русского языка позволяет человеку словесно описать все свои чувства и ощущения: проявить доброту и милосердие, сострадать, выразить недовольство и злость, показать обиду. </w:t>
      </w:r>
      <w:r w:rsidRPr="00632FE9">
        <w:rPr>
          <w:rFonts w:ascii="Times New Roman" w:hAnsi="Times New Roman" w:cs="Times New Roman"/>
          <w:sz w:val="28"/>
          <w:szCs w:val="28"/>
        </w:rPr>
        <w:t>Поскольку</w:t>
      </w:r>
      <w:r w:rsidR="00ED5023" w:rsidRPr="00632FE9">
        <w:rPr>
          <w:rFonts w:ascii="Times New Roman" w:hAnsi="Times New Roman" w:cs="Times New Roman"/>
          <w:sz w:val="28"/>
          <w:szCs w:val="28"/>
        </w:rPr>
        <w:t xml:space="preserve"> о</w:t>
      </w:r>
      <w:r w:rsidR="0048134F" w:rsidRPr="00632FE9">
        <w:rPr>
          <w:rFonts w:ascii="Times New Roman" w:hAnsi="Times New Roman" w:cs="Times New Roman"/>
          <w:sz w:val="28"/>
          <w:szCs w:val="28"/>
        </w:rPr>
        <w:t xml:space="preserve">бращение может </w:t>
      </w:r>
      <w:r w:rsidR="00646BA2" w:rsidRPr="00632FE9">
        <w:rPr>
          <w:rFonts w:ascii="Times New Roman" w:hAnsi="Times New Roman" w:cs="Times New Roman"/>
          <w:sz w:val="28"/>
          <w:szCs w:val="28"/>
        </w:rPr>
        <w:t xml:space="preserve">выражать </w:t>
      </w:r>
      <w:r w:rsidRPr="00632FE9">
        <w:rPr>
          <w:rFonts w:ascii="Times New Roman" w:hAnsi="Times New Roman" w:cs="Times New Roman"/>
          <w:sz w:val="28"/>
          <w:szCs w:val="28"/>
        </w:rPr>
        <w:t xml:space="preserve">самые различные </w:t>
      </w:r>
      <w:r w:rsidR="00646BA2" w:rsidRPr="00632FE9">
        <w:rPr>
          <w:rFonts w:ascii="Times New Roman" w:hAnsi="Times New Roman" w:cs="Times New Roman"/>
          <w:sz w:val="28"/>
          <w:szCs w:val="28"/>
        </w:rPr>
        <w:t xml:space="preserve">эмоции и иметь эмоциональную окраску, то оно выполняет экспрессивную функцию. Проявление чувств в ходе беседы может вывести собеседника на эмоции, что позволяет в какой-то степени контролировать ситуацию и даже манипулировать оппонентом. </w:t>
      </w:r>
    </w:p>
    <w:p w14:paraId="564BB9B9" w14:textId="7A240460"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Если обратиться к творчеству великого русского поэта А. С. Пушкина, то можно увидеть, как обращение повышает образность, эмоциональный настрой речи, как становится средством оценки и того, кто говорит, и того, к кому обращаются с речью. Часто только одним обращением можно выразить ласку, доброту, доброжелательность или, наоборот, зло</w:t>
      </w:r>
      <w:r w:rsidR="00430CDB" w:rsidRPr="00632FE9">
        <w:rPr>
          <w:rFonts w:ascii="Times New Roman" w:hAnsi="Times New Roman" w:cs="Times New Roman"/>
          <w:sz w:val="28"/>
          <w:szCs w:val="28"/>
        </w:rPr>
        <w:t xml:space="preserve">сть, недовольство, порицание. </w:t>
      </w:r>
      <w:r w:rsidRPr="00632FE9">
        <w:rPr>
          <w:rFonts w:ascii="Times New Roman" w:hAnsi="Times New Roman" w:cs="Times New Roman"/>
          <w:sz w:val="28"/>
          <w:szCs w:val="28"/>
        </w:rPr>
        <w:t>Пушкинские обращения в стихотворениях, посвящённых лицейским друзьям, няне, возлюбленным, наполнены светлыми, добрыми чувствами к адресату:</w:t>
      </w:r>
    </w:p>
    <w:p w14:paraId="3220CFB1"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w:t>
      </w:r>
      <w:r w:rsidRPr="00632FE9">
        <w:rPr>
          <w:rFonts w:ascii="Times New Roman" w:hAnsi="Times New Roman" w:cs="Times New Roman"/>
          <w:i/>
          <w:sz w:val="28"/>
          <w:szCs w:val="28"/>
        </w:rPr>
        <w:t>Мой первый друг, мой друг бесценный</w:t>
      </w:r>
      <w:r w:rsidRPr="00632FE9">
        <w:rPr>
          <w:rFonts w:ascii="Times New Roman" w:hAnsi="Times New Roman" w:cs="Times New Roman"/>
          <w:sz w:val="28"/>
          <w:szCs w:val="28"/>
        </w:rPr>
        <w:t>!</w:t>
      </w:r>
    </w:p>
    <w:p w14:paraId="48F7C3C9" w14:textId="77777777" w:rsidR="00430CDB"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w:t>
      </w:r>
      <w:r w:rsidR="00430CDB" w:rsidRPr="00632FE9">
        <w:rPr>
          <w:rFonts w:ascii="Times New Roman" w:hAnsi="Times New Roman" w:cs="Times New Roman"/>
          <w:sz w:val="28"/>
          <w:szCs w:val="28"/>
        </w:rPr>
        <w:t>Ещё</w:t>
      </w:r>
      <w:r w:rsidRPr="00632FE9">
        <w:rPr>
          <w:rFonts w:ascii="Times New Roman" w:hAnsi="Times New Roman" w:cs="Times New Roman"/>
          <w:sz w:val="28"/>
          <w:szCs w:val="28"/>
        </w:rPr>
        <w:t xml:space="preserve"> </w:t>
      </w:r>
      <w:r w:rsidRPr="00632FE9">
        <w:rPr>
          <w:rFonts w:ascii="Times New Roman" w:hAnsi="Times New Roman" w:cs="Times New Roman"/>
          <w:i/>
          <w:sz w:val="28"/>
          <w:szCs w:val="28"/>
        </w:rPr>
        <w:t>ты</w:t>
      </w:r>
      <w:r w:rsidRPr="00632FE9">
        <w:rPr>
          <w:rFonts w:ascii="Times New Roman" w:hAnsi="Times New Roman" w:cs="Times New Roman"/>
          <w:sz w:val="28"/>
          <w:szCs w:val="28"/>
        </w:rPr>
        <w:t xml:space="preserve"> дремлешь, </w:t>
      </w:r>
      <w:r w:rsidRPr="00632FE9">
        <w:rPr>
          <w:rFonts w:ascii="Times New Roman" w:hAnsi="Times New Roman" w:cs="Times New Roman"/>
          <w:i/>
          <w:sz w:val="28"/>
          <w:szCs w:val="28"/>
        </w:rPr>
        <w:t>друг прелестный</w:t>
      </w:r>
      <w:r w:rsidRPr="00632FE9">
        <w:rPr>
          <w:rFonts w:ascii="Times New Roman" w:hAnsi="Times New Roman" w:cs="Times New Roman"/>
          <w:sz w:val="28"/>
          <w:szCs w:val="28"/>
        </w:rPr>
        <w:t xml:space="preserve">, </w:t>
      </w:r>
    </w:p>
    <w:p w14:paraId="2FCC844E" w14:textId="3155BAF4"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Пора, </w:t>
      </w:r>
      <w:r w:rsidRPr="00632FE9">
        <w:rPr>
          <w:rFonts w:ascii="Times New Roman" w:hAnsi="Times New Roman" w:cs="Times New Roman"/>
          <w:i/>
          <w:sz w:val="28"/>
          <w:szCs w:val="28"/>
        </w:rPr>
        <w:t>красавица</w:t>
      </w:r>
      <w:r w:rsidR="00430CDB" w:rsidRPr="00632FE9">
        <w:rPr>
          <w:rFonts w:ascii="Times New Roman" w:hAnsi="Times New Roman" w:cs="Times New Roman"/>
          <w:sz w:val="28"/>
          <w:szCs w:val="28"/>
        </w:rPr>
        <w:t>, проснись…</w:t>
      </w:r>
    </w:p>
    <w:p w14:paraId="53FC775B"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Скользя по утреннему снегу,</w:t>
      </w:r>
    </w:p>
    <w:p w14:paraId="177BC1CA" w14:textId="48A417CD"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Друг милый</w:t>
      </w:r>
      <w:r w:rsidRPr="00632FE9">
        <w:rPr>
          <w:rFonts w:ascii="Times New Roman" w:hAnsi="Times New Roman" w:cs="Times New Roman"/>
          <w:sz w:val="28"/>
          <w:szCs w:val="28"/>
        </w:rPr>
        <w:t xml:space="preserve">, предадимся </w:t>
      </w:r>
      <w:r w:rsidR="00430CDB" w:rsidRPr="00632FE9">
        <w:rPr>
          <w:rFonts w:ascii="Times New Roman" w:hAnsi="Times New Roman" w:cs="Times New Roman"/>
          <w:sz w:val="28"/>
          <w:szCs w:val="28"/>
        </w:rPr>
        <w:t>бегу...</w:t>
      </w:r>
    </w:p>
    <w:p w14:paraId="01C63329"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3) Что же ты, </w:t>
      </w:r>
      <w:r w:rsidRPr="00632FE9">
        <w:rPr>
          <w:rFonts w:ascii="Times New Roman" w:hAnsi="Times New Roman" w:cs="Times New Roman"/>
          <w:i/>
          <w:sz w:val="28"/>
          <w:szCs w:val="28"/>
        </w:rPr>
        <w:t>моя старушка</w:t>
      </w:r>
      <w:r w:rsidRPr="00632FE9">
        <w:rPr>
          <w:rFonts w:ascii="Times New Roman" w:hAnsi="Times New Roman" w:cs="Times New Roman"/>
          <w:sz w:val="28"/>
          <w:szCs w:val="28"/>
        </w:rPr>
        <w:t>,</w:t>
      </w:r>
    </w:p>
    <w:p w14:paraId="2BA55807"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Приумолкла у окна?</w:t>
      </w:r>
    </w:p>
    <w:p w14:paraId="012EDDDD" w14:textId="77777777" w:rsidR="001A77C1" w:rsidRPr="00632FE9" w:rsidRDefault="001A77C1" w:rsidP="00632FE9">
      <w:pPr>
        <w:spacing w:after="0" w:line="360" w:lineRule="auto"/>
        <w:ind w:left="-567" w:firstLine="851"/>
        <w:jc w:val="both"/>
        <w:rPr>
          <w:rFonts w:ascii="Times New Roman" w:hAnsi="Times New Roman" w:cs="Times New Roman"/>
          <w:i/>
          <w:sz w:val="28"/>
          <w:szCs w:val="28"/>
        </w:rPr>
      </w:pPr>
      <w:r w:rsidRPr="00632FE9">
        <w:rPr>
          <w:rFonts w:ascii="Times New Roman" w:hAnsi="Times New Roman" w:cs="Times New Roman"/>
          <w:sz w:val="28"/>
          <w:szCs w:val="28"/>
        </w:rPr>
        <w:t xml:space="preserve">4) </w:t>
      </w:r>
      <w:r w:rsidRPr="00632FE9">
        <w:rPr>
          <w:rFonts w:ascii="Times New Roman" w:hAnsi="Times New Roman" w:cs="Times New Roman"/>
          <w:i/>
          <w:sz w:val="28"/>
          <w:szCs w:val="28"/>
        </w:rPr>
        <w:t>Подруга дней моих суровых,</w:t>
      </w:r>
    </w:p>
    <w:p w14:paraId="7E021F2E"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Голубка дряхлая моя</w:t>
      </w:r>
      <w:r w:rsidRPr="00632FE9">
        <w:rPr>
          <w:rFonts w:ascii="Times New Roman" w:hAnsi="Times New Roman" w:cs="Times New Roman"/>
          <w:sz w:val="28"/>
          <w:szCs w:val="28"/>
        </w:rPr>
        <w:t>!</w:t>
      </w:r>
    </w:p>
    <w:p w14:paraId="03F4FA25" w14:textId="503655CF"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Другую группу обращений соста</w:t>
      </w:r>
      <w:r w:rsidR="00430CDB" w:rsidRPr="00632FE9">
        <w:rPr>
          <w:rFonts w:ascii="Times New Roman" w:hAnsi="Times New Roman" w:cs="Times New Roman"/>
          <w:sz w:val="28"/>
          <w:szCs w:val="28"/>
        </w:rPr>
        <w:t xml:space="preserve">вляют обращения с положительной </w:t>
      </w:r>
      <w:r w:rsidRPr="00632FE9">
        <w:rPr>
          <w:rFonts w:ascii="Times New Roman" w:hAnsi="Times New Roman" w:cs="Times New Roman"/>
          <w:sz w:val="28"/>
          <w:szCs w:val="28"/>
        </w:rPr>
        <w:t>оценкой героя:</w:t>
      </w:r>
    </w:p>
    <w:p w14:paraId="6E4BB2E6"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w:t>
      </w:r>
      <w:r w:rsidRPr="00632FE9">
        <w:rPr>
          <w:rFonts w:ascii="Times New Roman" w:hAnsi="Times New Roman" w:cs="Times New Roman"/>
          <w:i/>
          <w:sz w:val="28"/>
          <w:szCs w:val="28"/>
        </w:rPr>
        <w:t>Свет наш солнышко</w:t>
      </w:r>
      <w:r w:rsidRPr="00632FE9">
        <w:rPr>
          <w:rFonts w:ascii="Times New Roman" w:hAnsi="Times New Roman" w:cs="Times New Roman"/>
          <w:sz w:val="28"/>
          <w:szCs w:val="28"/>
        </w:rPr>
        <w:t>! Ты ходишь</w:t>
      </w:r>
    </w:p>
    <w:p w14:paraId="26645CB9" w14:textId="061736A2" w:rsidR="001A77C1"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Круглый год по небу…</w:t>
      </w:r>
    </w:p>
    <w:p w14:paraId="7345EA70" w14:textId="2AFA6D12"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w:t>
      </w:r>
      <w:r w:rsidR="00430CDB" w:rsidRPr="00632FE9">
        <w:rPr>
          <w:rFonts w:ascii="Times New Roman" w:hAnsi="Times New Roman" w:cs="Times New Roman"/>
          <w:i/>
          <w:sz w:val="28"/>
          <w:szCs w:val="28"/>
        </w:rPr>
        <w:t>Месяц</w:t>
      </w:r>
      <w:r w:rsidRPr="00632FE9">
        <w:rPr>
          <w:rFonts w:ascii="Times New Roman" w:hAnsi="Times New Roman" w:cs="Times New Roman"/>
          <w:i/>
          <w:sz w:val="28"/>
          <w:szCs w:val="28"/>
        </w:rPr>
        <w:t>, месяц, мой дружок</w:t>
      </w:r>
      <w:r w:rsidRPr="00632FE9">
        <w:rPr>
          <w:rFonts w:ascii="Times New Roman" w:hAnsi="Times New Roman" w:cs="Times New Roman"/>
          <w:sz w:val="28"/>
          <w:szCs w:val="28"/>
        </w:rPr>
        <w:t>!</w:t>
      </w:r>
    </w:p>
    <w:p w14:paraId="5C3FC498" w14:textId="29F2425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3) Прощай, </w:t>
      </w:r>
      <w:r w:rsidRPr="00632FE9">
        <w:rPr>
          <w:rFonts w:ascii="Times New Roman" w:hAnsi="Times New Roman" w:cs="Times New Roman"/>
          <w:i/>
          <w:sz w:val="28"/>
          <w:szCs w:val="28"/>
        </w:rPr>
        <w:t>мой товарищ, мой верный слуга</w:t>
      </w:r>
      <w:r w:rsidR="00430CDB" w:rsidRPr="00632FE9">
        <w:rPr>
          <w:rFonts w:ascii="Times New Roman" w:hAnsi="Times New Roman" w:cs="Times New Roman"/>
          <w:sz w:val="28"/>
          <w:szCs w:val="28"/>
        </w:rPr>
        <w:t>…</w:t>
      </w:r>
    </w:p>
    <w:p w14:paraId="2D01C11E" w14:textId="34AC9EB2"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4) Смилуйся, </w:t>
      </w:r>
      <w:r w:rsidRPr="00632FE9">
        <w:rPr>
          <w:rFonts w:ascii="Times New Roman" w:hAnsi="Times New Roman" w:cs="Times New Roman"/>
          <w:i/>
          <w:sz w:val="28"/>
          <w:szCs w:val="28"/>
        </w:rPr>
        <w:t>государыня рыбка</w:t>
      </w:r>
      <w:r w:rsidRPr="00632FE9">
        <w:rPr>
          <w:rFonts w:ascii="Times New Roman" w:hAnsi="Times New Roman" w:cs="Times New Roman"/>
          <w:sz w:val="28"/>
          <w:szCs w:val="28"/>
        </w:rPr>
        <w:t>!</w:t>
      </w:r>
    </w:p>
    <w:p w14:paraId="0880C281" w14:textId="1513F3EA"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lastRenderedPageBreak/>
        <w:t>Обращения с отрицательной оценкой героя, предмета, события в произведениях А. С. Пушкина также выражают отношение говорящего к адресату речи и дают ему соответствующую характеристику:</w:t>
      </w:r>
    </w:p>
    <w:p w14:paraId="4EB28FAD" w14:textId="688BCEAF"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Воротись, </w:t>
      </w:r>
      <w:r w:rsidRPr="00632FE9">
        <w:rPr>
          <w:rFonts w:ascii="Times New Roman" w:hAnsi="Times New Roman" w:cs="Times New Roman"/>
          <w:i/>
          <w:sz w:val="28"/>
          <w:szCs w:val="28"/>
        </w:rPr>
        <w:t>дурачина</w:t>
      </w:r>
      <w:r w:rsidRPr="00632FE9">
        <w:rPr>
          <w:rFonts w:ascii="Times New Roman" w:hAnsi="Times New Roman" w:cs="Times New Roman"/>
          <w:sz w:val="28"/>
          <w:szCs w:val="28"/>
        </w:rPr>
        <w:t>, ты к рыбке…</w:t>
      </w:r>
    </w:p>
    <w:p w14:paraId="0ACCD934"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Ах ты, </w:t>
      </w:r>
      <w:r w:rsidRPr="00632FE9">
        <w:rPr>
          <w:rFonts w:ascii="Times New Roman" w:hAnsi="Times New Roman" w:cs="Times New Roman"/>
          <w:i/>
          <w:sz w:val="28"/>
          <w:szCs w:val="28"/>
        </w:rPr>
        <w:t>мерзкое стекло</w:t>
      </w:r>
      <w:r w:rsidRPr="00632FE9">
        <w:rPr>
          <w:rFonts w:ascii="Times New Roman" w:hAnsi="Times New Roman" w:cs="Times New Roman"/>
          <w:sz w:val="28"/>
          <w:szCs w:val="28"/>
        </w:rPr>
        <w:t xml:space="preserve">, </w:t>
      </w:r>
    </w:p>
    <w:p w14:paraId="333EBE42" w14:textId="6F181AE6"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Это врёшь ты мне назло.</w:t>
      </w:r>
    </w:p>
    <w:p w14:paraId="22428365" w14:textId="7B86F854"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В богатом наследии поэта есть многочисленные примеры употребления обращения как средства художественной выразительности – обращения-метафоры и обращения-олицетворения:</w:t>
      </w:r>
    </w:p>
    <w:p w14:paraId="0FB541B5"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Шуми, шуми, </w:t>
      </w:r>
      <w:r w:rsidRPr="00632FE9">
        <w:rPr>
          <w:rFonts w:ascii="Times New Roman" w:hAnsi="Times New Roman" w:cs="Times New Roman"/>
          <w:i/>
          <w:sz w:val="28"/>
          <w:szCs w:val="28"/>
        </w:rPr>
        <w:t>послушное ветрило</w:t>
      </w:r>
      <w:r w:rsidRPr="00632FE9">
        <w:rPr>
          <w:rFonts w:ascii="Times New Roman" w:hAnsi="Times New Roman" w:cs="Times New Roman"/>
          <w:sz w:val="28"/>
          <w:szCs w:val="28"/>
        </w:rPr>
        <w:t xml:space="preserve">, </w:t>
      </w:r>
    </w:p>
    <w:p w14:paraId="6CB77867" w14:textId="2C7E98B6"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Волнуйся подо мной, </w:t>
      </w:r>
      <w:r w:rsidRPr="00632FE9">
        <w:rPr>
          <w:rFonts w:ascii="Times New Roman" w:hAnsi="Times New Roman" w:cs="Times New Roman"/>
          <w:i/>
          <w:sz w:val="28"/>
          <w:szCs w:val="28"/>
        </w:rPr>
        <w:t>угрюмый океан</w:t>
      </w:r>
      <w:r w:rsidRPr="00632FE9">
        <w:rPr>
          <w:rFonts w:ascii="Times New Roman" w:hAnsi="Times New Roman" w:cs="Times New Roman"/>
          <w:sz w:val="28"/>
          <w:szCs w:val="28"/>
        </w:rPr>
        <w:t>.</w:t>
      </w:r>
    </w:p>
    <w:p w14:paraId="559308E5"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w:t>
      </w:r>
      <w:r w:rsidRPr="00632FE9">
        <w:rPr>
          <w:rFonts w:ascii="Times New Roman" w:hAnsi="Times New Roman" w:cs="Times New Roman"/>
          <w:i/>
          <w:sz w:val="28"/>
          <w:szCs w:val="28"/>
        </w:rPr>
        <w:t>Звезда печальная, вечерняя звезда</w:t>
      </w:r>
      <w:r w:rsidRPr="00632FE9">
        <w:rPr>
          <w:rFonts w:ascii="Times New Roman" w:hAnsi="Times New Roman" w:cs="Times New Roman"/>
          <w:sz w:val="28"/>
          <w:szCs w:val="28"/>
        </w:rPr>
        <w:t>,</w:t>
      </w:r>
    </w:p>
    <w:p w14:paraId="04C90E3D"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Твой луч осеребрил увядшие равнины.</w:t>
      </w:r>
    </w:p>
    <w:p w14:paraId="3033F3DB" w14:textId="63A786B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3) </w:t>
      </w:r>
      <w:r w:rsidRPr="00632FE9">
        <w:rPr>
          <w:rFonts w:ascii="Times New Roman" w:hAnsi="Times New Roman" w:cs="Times New Roman"/>
          <w:i/>
          <w:sz w:val="28"/>
          <w:szCs w:val="28"/>
        </w:rPr>
        <w:t>Унылая пора! Очей очарованье!</w:t>
      </w:r>
    </w:p>
    <w:p w14:paraId="5D50DB6B" w14:textId="2D70B59F"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Как видно из примеров, разнообразные формы обращений в поэзии А. С. Пушкина повышают образность и эмоциональность речи. Таким образом, можно прийти к выводу, что экспрессивная функция исследуемой нами языковой единицы </w:t>
      </w:r>
      <w:r w:rsidR="00FD3C02" w:rsidRPr="00632FE9">
        <w:rPr>
          <w:rFonts w:ascii="Times New Roman" w:hAnsi="Times New Roman" w:cs="Times New Roman"/>
          <w:sz w:val="28"/>
          <w:szCs w:val="28"/>
        </w:rPr>
        <w:t xml:space="preserve">также </w:t>
      </w:r>
      <w:r w:rsidRPr="00632FE9">
        <w:rPr>
          <w:rFonts w:ascii="Times New Roman" w:hAnsi="Times New Roman" w:cs="Times New Roman"/>
          <w:sz w:val="28"/>
          <w:szCs w:val="28"/>
        </w:rPr>
        <w:t>яв</w:t>
      </w:r>
      <w:r w:rsidR="00FD3C02" w:rsidRPr="00632FE9">
        <w:rPr>
          <w:rFonts w:ascii="Times New Roman" w:hAnsi="Times New Roman" w:cs="Times New Roman"/>
          <w:sz w:val="28"/>
          <w:szCs w:val="28"/>
        </w:rPr>
        <w:t>ляется одной из наиболее важных и, как было отмечено ранее, преобладает в речи поэтов и писателей.</w:t>
      </w:r>
    </w:p>
    <w:p w14:paraId="07D22BF7" w14:textId="1917435A" w:rsidR="00436445" w:rsidRPr="00632FE9" w:rsidRDefault="00EE6B04" w:rsidP="00632FE9">
      <w:pPr>
        <w:pStyle w:val="2"/>
        <w:spacing w:line="360" w:lineRule="auto"/>
        <w:jc w:val="both"/>
        <w:rPr>
          <w:rFonts w:ascii="Times New Roman" w:hAnsi="Times New Roman" w:cs="Times New Roman"/>
          <w:b/>
          <w:color w:val="auto"/>
          <w:sz w:val="28"/>
          <w:szCs w:val="28"/>
        </w:rPr>
      </w:pPr>
      <w:bookmarkStart w:id="4" w:name="_Toc133869164"/>
      <w:r w:rsidRPr="00632FE9">
        <w:rPr>
          <w:rFonts w:ascii="Times New Roman" w:hAnsi="Times New Roman" w:cs="Times New Roman"/>
          <w:b/>
          <w:color w:val="auto"/>
          <w:sz w:val="28"/>
          <w:szCs w:val="28"/>
        </w:rPr>
        <w:t>1.3 Способы выражения обращений</w:t>
      </w:r>
      <w:bookmarkEnd w:id="4"/>
    </w:p>
    <w:p w14:paraId="6D7FC606" w14:textId="2DAAB8F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При рассмотрении обращения как важного компонента речевого этикета, а также при изучении его функций, мы обнаружили необходимость тщательнее проанализировать способы выражения этой уникальной языковой единицы. Как известно, обращение не является никаким членом предложения. В устной речи мы выделяем его в потоке информации с помощью интонации, придавая ему нужное нам значение. На письме обращение вместе с относящимися к нему словами всегда выделяется (в середине предложения) или отделяется (в начале либо в конце предложения) знаками препинания – запятыми или восклицательным знаком, в </w:t>
      </w:r>
      <w:r w:rsidRPr="00632FE9">
        <w:rPr>
          <w:rFonts w:ascii="Times New Roman" w:eastAsia="Calibri" w:hAnsi="Times New Roman" w:cs="Times New Roman"/>
          <w:sz w:val="28"/>
          <w:szCs w:val="28"/>
        </w:rPr>
        <w:lastRenderedPageBreak/>
        <w:t>зависимости от эмоциональной окраски. Правила написания обращений подробно освещены в научных трудах Н. С. Валгиной</w:t>
      </w:r>
      <w:r w:rsidRPr="00632FE9">
        <w:rPr>
          <w:rStyle w:val="ad"/>
          <w:rFonts w:ascii="Times New Roman" w:eastAsia="Calibri" w:hAnsi="Times New Roman" w:cs="Times New Roman"/>
          <w:sz w:val="28"/>
          <w:szCs w:val="28"/>
        </w:rPr>
        <w:footnoteReference w:id="6"/>
      </w:r>
      <w:r w:rsidRPr="00632FE9">
        <w:rPr>
          <w:rFonts w:ascii="Times New Roman" w:eastAsia="Calibri" w:hAnsi="Times New Roman" w:cs="Times New Roman"/>
          <w:sz w:val="28"/>
          <w:szCs w:val="28"/>
        </w:rPr>
        <w:t xml:space="preserve"> и Д. Э. Розенталя</w:t>
      </w:r>
      <w:r w:rsidRPr="00632FE9">
        <w:rPr>
          <w:rStyle w:val="ad"/>
          <w:rFonts w:ascii="Times New Roman" w:eastAsia="Calibri" w:hAnsi="Times New Roman" w:cs="Times New Roman"/>
          <w:sz w:val="28"/>
          <w:szCs w:val="28"/>
        </w:rPr>
        <w:footnoteReference w:id="7"/>
      </w:r>
      <w:r w:rsidRPr="00632FE9">
        <w:rPr>
          <w:rFonts w:ascii="Times New Roman" w:eastAsia="Calibri" w:hAnsi="Times New Roman" w:cs="Times New Roman"/>
          <w:sz w:val="28"/>
          <w:szCs w:val="28"/>
        </w:rPr>
        <w:t>:</w:t>
      </w:r>
    </w:p>
    <w:p w14:paraId="59DCD91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w:t>
      </w:r>
      <w:r w:rsidRPr="00632FE9">
        <w:rPr>
          <w:rFonts w:ascii="Times New Roman" w:eastAsia="Calibri" w:hAnsi="Times New Roman" w:cs="Times New Roman"/>
          <w:i/>
          <w:sz w:val="28"/>
          <w:szCs w:val="28"/>
        </w:rPr>
        <w:t>Приятель дорогой</w:t>
      </w:r>
      <w:r w:rsidRPr="00632FE9">
        <w:rPr>
          <w:rFonts w:ascii="Times New Roman" w:eastAsia="Calibri" w:hAnsi="Times New Roman" w:cs="Times New Roman"/>
          <w:sz w:val="28"/>
          <w:szCs w:val="28"/>
        </w:rPr>
        <w:t>, здорово! (И. А. Крылов)</w:t>
      </w:r>
    </w:p>
    <w:p w14:paraId="08819D4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Ты помнишь, </w:t>
      </w:r>
      <w:r w:rsidRPr="00632FE9">
        <w:rPr>
          <w:rFonts w:ascii="Times New Roman" w:eastAsia="Calibri" w:hAnsi="Times New Roman" w:cs="Times New Roman"/>
          <w:i/>
          <w:sz w:val="28"/>
          <w:szCs w:val="28"/>
        </w:rPr>
        <w:t>Алёша</w:t>
      </w:r>
      <w:r w:rsidRPr="00632FE9">
        <w:rPr>
          <w:rFonts w:ascii="Times New Roman" w:eastAsia="Calibri" w:hAnsi="Times New Roman" w:cs="Times New Roman"/>
          <w:sz w:val="28"/>
          <w:szCs w:val="28"/>
        </w:rPr>
        <w:t>, дороги Смоленщины… (К. М. Симонов)</w:t>
      </w:r>
    </w:p>
    <w:p w14:paraId="6F7B76AB"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3) Шуми, шуми с крутой вершины, </w:t>
      </w:r>
    </w:p>
    <w:p w14:paraId="6E84821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не умолкай, </w:t>
      </w:r>
      <w:r w:rsidRPr="00632FE9">
        <w:rPr>
          <w:rFonts w:ascii="Times New Roman" w:eastAsia="Calibri" w:hAnsi="Times New Roman" w:cs="Times New Roman"/>
          <w:i/>
          <w:sz w:val="28"/>
          <w:szCs w:val="28"/>
        </w:rPr>
        <w:t>поток седой</w:t>
      </w:r>
      <w:r w:rsidRPr="00632FE9">
        <w:rPr>
          <w:rFonts w:ascii="Times New Roman" w:eastAsia="Calibri" w:hAnsi="Times New Roman" w:cs="Times New Roman"/>
          <w:sz w:val="28"/>
          <w:szCs w:val="28"/>
        </w:rPr>
        <w:t>! (Е. Баратынский)</w:t>
      </w:r>
    </w:p>
    <w:p w14:paraId="6C7EC16E"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4) </w:t>
      </w:r>
      <w:r w:rsidRPr="00632FE9">
        <w:rPr>
          <w:rFonts w:ascii="Times New Roman" w:eastAsia="Calibri" w:hAnsi="Times New Roman" w:cs="Times New Roman"/>
          <w:i/>
          <w:sz w:val="28"/>
          <w:szCs w:val="28"/>
        </w:rPr>
        <w:t>Сосед!</w:t>
      </w:r>
      <w:r w:rsidRPr="00632FE9">
        <w:rPr>
          <w:rFonts w:ascii="Times New Roman" w:eastAsia="Calibri" w:hAnsi="Times New Roman" w:cs="Times New Roman"/>
          <w:sz w:val="28"/>
          <w:szCs w:val="28"/>
        </w:rPr>
        <w:t xml:space="preserve"> Начнём жить дружно! (И. Крылов)</w:t>
      </w:r>
    </w:p>
    <w:p w14:paraId="55CF918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5) </w:t>
      </w:r>
      <w:r w:rsidRPr="00632FE9">
        <w:rPr>
          <w:rFonts w:ascii="Times New Roman" w:eastAsia="Calibri" w:hAnsi="Times New Roman" w:cs="Times New Roman"/>
          <w:i/>
          <w:sz w:val="28"/>
          <w:szCs w:val="28"/>
        </w:rPr>
        <w:t>Колокольчики мои, цветики степные!</w:t>
      </w:r>
      <w:r w:rsidRPr="00632FE9">
        <w:rPr>
          <w:rFonts w:ascii="Times New Roman" w:eastAsia="Calibri" w:hAnsi="Times New Roman" w:cs="Times New Roman"/>
          <w:sz w:val="28"/>
          <w:szCs w:val="28"/>
        </w:rPr>
        <w:t xml:space="preserve"> </w:t>
      </w:r>
    </w:p>
    <w:p w14:paraId="170E7F33"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Что глядите на меня, </w:t>
      </w:r>
      <w:r w:rsidRPr="00632FE9">
        <w:rPr>
          <w:rFonts w:ascii="Times New Roman" w:eastAsia="Calibri" w:hAnsi="Times New Roman" w:cs="Times New Roman"/>
          <w:i/>
          <w:sz w:val="28"/>
          <w:szCs w:val="28"/>
        </w:rPr>
        <w:t>тёмно-голубые</w:t>
      </w:r>
      <w:r w:rsidRPr="00632FE9">
        <w:rPr>
          <w:rFonts w:ascii="Times New Roman" w:eastAsia="Calibri" w:hAnsi="Times New Roman" w:cs="Times New Roman"/>
          <w:sz w:val="28"/>
          <w:szCs w:val="28"/>
        </w:rPr>
        <w:t>? (А. Толстой)</w:t>
      </w:r>
    </w:p>
    <w:p w14:paraId="22327FE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Если обращение является распространённым и его части отделены другими частями предложения, то каждая часть обращения выделяется запятыми. </w:t>
      </w:r>
    </w:p>
    <w:p w14:paraId="06607EA2"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6) Крепче, </w:t>
      </w:r>
      <w:r w:rsidRPr="00632FE9">
        <w:rPr>
          <w:rFonts w:ascii="Times New Roman" w:eastAsia="Calibri" w:hAnsi="Times New Roman" w:cs="Times New Roman"/>
          <w:i/>
          <w:sz w:val="28"/>
          <w:szCs w:val="28"/>
        </w:rPr>
        <w:t>конское</w:t>
      </w:r>
      <w:r w:rsidRPr="00632FE9">
        <w:rPr>
          <w:rFonts w:ascii="Times New Roman" w:eastAsia="Calibri" w:hAnsi="Times New Roman" w:cs="Times New Roman"/>
          <w:sz w:val="28"/>
          <w:szCs w:val="28"/>
        </w:rPr>
        <w:t xml:space="preserve">, бей, </w:t>
      </w:r>
      <w:r w:rsidRPr="00632FE9">
        <w:rPr>
          <w:rFonts w:ascii="Times New Roman" w:eastAsia="Calibri" w:hAnsi="Times New Roman" w:cs="Times New Roman"/>
          <w:i/>
          <w:sz w:val="28"/>
          <w:szCs w:val="28"/>
        </w:rPr>
        <w:t>копыто</w:t>
      </w:r>
      <w:r w:rsidRPr="00632FE9">
        <w:rPr>
          <w:rFonts w:ascii="Times New Roman" w:eastAsia="Calibri" w:hAnsi="Times New Roman" w:cs="Times New Roman"/>
          <w:sz w:val="28"/>
          <w:szCs w:val="28"/>
        </w:rPr>
        <w:t>, отчеканивая шаг. (Э. Багрицкий)</w:t>
      </w:r>
    </w:p>
    <w:p w14:paraId="3EE6C08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7) Отколе, умная, бредёшь ты, голова? (И. А. Крылов)</w:t>
      </w:r>
    </w:p>
    <w:p w14:paraId="3575C7C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Кроме того, стоит обратить пристальное внимание на употребление частиц и междометий перед обращением. Частица </w:t>
      </w:r>
      <w:r w:rsidRPr="00632FE9">
        <w:rPr>
          <w:rFonts w:ascii="Times New Roman" w:eastAsia="Calibri" w:hAnsi="Times New Roman" w:cs="Times New Roman"/>
          <w:bCs/>
          <w:i/>
          <w:iCs/>
          <w:sz w:val="28"/>
          <w:szCs w:val="28"/>
        </w:rPr>
        <w:t>о</w:t>
      </w:r>
      <w:r w:rsidRPr="00632FE9">
        <w:rPr>
          <w:rFonts w:ascii="Times New Roman" w:eastAsia="Calibri" w:hAnsi="Times New Roman" w:cs="Times New Roman"/>
          <w:sz w:val="28"/>
          <w:szCs w:val="28"/>
        </w:rPr>
        <w:t>, стоящая перед обращением, никакими знаками препинания от него не отделяется: </w:t>
      </w:r>
    </w:p>
    <w:p w14:paraId="027ED081" w14:textId="77777777" w:rsidR="00381E15" w:rsidRPr="00632FE9" w:rsidRDefault="00381E15" w:rsidP="00632FE9">
      <w:pPr>
        <w:spacing w:after="0" w:line="360" w:lineRule="auto"/>
        <w:ind w:left="-567" w:firstLine="851"/>
        <w:jc w:val="both"/>
        <w:rPr>
          <w:rFonts w:ascii="Times New Roman" w:eastAsia="Calibri" w:hAnsi="Times New Roman" w:cs="Times New Roman"/>
          <w:iCs/>
          <w:sz w:val="28"/>
          <w:szCs w:val="28"/>
        </w:rPr>
      </w:pPr>
      <w:r w:rsidRPr="00632FE9">
        <w:rPr>
          <w:rFonts w:ascii="Times New Roman" w:eastAsia="Calibri" w:hAnsi="Times New Roman" w:cs="Times New Roman"/>
          <w:sz w:val="28"/>
          <w:szCs w:val="28"/>
        </w:rPr>
        <w:t xml:space="preserve">8) Тебе, Казбек, </w:t>
      </w:r>
      <w:r w:rsidRPr="00632FE9">
        <w:rPr>
          <w:rFonts w:ascii="Times New Roman" w:eastAsia="Calibri" w:hAnsi="Times New Roman" w:cs="Times New Roman"/>
          <w:i/>
          <w:sz w:val="28"/>
          <w:szCs w:val="28"/>
        </w:rPr>
        <w:t>о страж востока</w:t>
      </w:r>
      <w:r w:rsidRPr="00632FE9">
        <w:rPr>
          <w:rFonts w:ascii="Times New Roman" w:eastAsia="Calibri" w:hAnsi="Times New Roman" w:cs="Times New Roman"/>
          <w:sz w:val="28"/>
          <w:szCs w:val="28"/>
        </w:rPr>
        <w:t>, принес я, странник, свой поклон                      (М. Лермонтов)</w:t>
      </w:r>
      <w:r w:rsidRPr="00632FE9">
        <w:rPr>
          <w:rFonts w:ascii="Times New Roman" w:eastAsia="Calibri" w:hAnsi="Times New Roman" w:cs="Times New Roman"/>
          <w:iCs/>
          <w:sz w:val="28"/>
          <w:szCs w:val="28"/>
        </w:rPr>
        <w:t xml:space="preserve"> </w:t>
      </w:r>
    </w:p>
    <w:p w14:paraId="56118DD9"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Cs/>
          <w:sz w:val="28"/>
          <w:szCs w:val="28"/>
        </w:rPr>
        <w:t>9) Как хорошо ты, </w:t>
      </w:r>
      <w:r w:rsidRPr="00632FE9">
        <w:rPr>
          <w:rFonts w:ascii="Times New Roman" w:eastAsia="Calibri" w:hAnsi="Times New Roman" w:cs="Times New Roman"/>
          <w:bCs/>
          <w:i/>
          <w:iCs/>
          <w:sz w:val="28"/>
          <w:szCs w:val="28"/>
        </w:rPr>
        <w:t>о море ночное!</w:t>
      </w:r>
      <w:r w:rsidRPr="00632FE9">
        <w:rPr>
          <w:rFonts w:ascii="Times New Roman" w:eastAsia="Calibri" w:hAnsi="Times New Roman" w:cs="Times New Roman"/>
          <w:b/>
          <w:bCs/>
          <w:i/>
          <w:iCs/>
          <w:sz w:val="28"/>
          <w:szCs w:val="28"/>
        </w:rPr>
        <w:t> </w:t>
      </w:r>
      <w:r w:rsidRPr="00632FE9">
        <w:rPr>
          <w:rFonts w:ascii="Times New Roman" w:eastAsia="Calibri" w:hAnsi="Times New Roman" w:cs="Times New Roman"/>
          <w:sz w:val="28"/>
          <w:szCs w:val="28"/>
        </w:rPr>
        <w:t>(Ф. И. Тютчев)</w:t>
      </w:r>
    </w:p>
    <w:p w14:paraId="7A7BA562"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10) Не прав твой, </w:t>
      </w:r>
      <w:r w:rsidRPr="00632FE9">
        <w:rPr>
          <w:rFonts w:ascii="Times New Roman" w:eastAsia="Calibri" w:hAnsi="Times New Roman" w:cs="Times New Roman"/>
          <w:i/>
          <w:sz w:val="28"/>
          <w:szCs w:val="28"/>
        </w:rPr>
        <w:t>о небо</w:t>
      </w:r>
      <w:r w:rsidRPr="00632FE9">
        <w:rPr>
          <w:rFonts w:ascii="Times New Roman" w:eastAsia="Calibri" w:hAnsi="Times New Roman" w:cs="Times New Roman"/>
          <w:sz w:val="28"/>
          <w:szCs w:val="28"/>
        </w:rPr>
        <w:t>, святой приговор (М. Ю. Лермонтов)</w:t>
      </w:r>
    </w:p>
    <w:p w14:paraId="7484927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Если же </w:t>
      </w: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 xml:space="preserve"> выступает в роли междометия (в значении «ах»), то оно в соответствии с правилами отделяется запятой или восклицательным знаком:</w:t>
      </w:r>
    </w:p>
    <w:p w14:paraId="1CF4C936"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11) </w:t>
      </w:r>
      <w:r w:rsidRPr="00632FE9">
        <w:rPr>
          <w:rFonts w:ascii="Times New Roman" w:eastAsia="Calibri" w:hAnsi="Times New Roman" w:cs="Times New Roman"/>
          <w:i/>
          <w:sz w:val="28"/>
          <w:szCs w:val="28"/>
        </w:rPr>
        <w:t>О вещая душа моя</w:t>
      </w:r>
      <w:r w:rsidRPr="00632FE9">
        <w:rPr>
          <w:rFonts w:ascii="Times New Roman" w:eastAsia="Calibri" w:hAnsi="Times New Roman" w:cs="Times New Roman"/>
          <w:sz w:val="28"/>
          <w:szCs w:val="28"/>
        </w:rPr>
        <w:t>!</w:t>
      </w:r>
    </w:p>
    <w:p w14:paraId="75D7E392"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w:t>
      </w:r>
      <w:r w:rsidRPr="00632FE9">
        <w:rPr>
          <w:rFonts w:ascii="Times New Roman" w:eastAsia="Calibri" w:hAnsi="Times New Roman" w:cs="Times New Roman"/>
          <w:i/>
          <w:sz w:val="28"/>
          <w:szCs w:val="28"/>
        </w:rPr>
        <w:t xml:space="preserve"> сердце</w:t>
      </w:r>
      <w:r w:rsidRPr="00632FE9">
        <w:rPr>
          <w:rFonts w:ascii="Times New Roman" w:eastAsia="Calibri" w:hAnsi="Times New Roman" w:cs="Times New Roman"/>
          <w:sz w:val="28"/>
          <w:szCs w:val="28"/>
        </w:rPr>
        <w:t>, полное тревоги,</w:t>
      </w:r>
    </w:p>
    <w:p w14:paraId="764258C3"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 как ты бьешься на пороге</w:t>
      </w:r>
    </w:p>
    <w:p w14:paraId="6A54337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Как бы двойного бытия! (Ф. И. Тютчев):</w:t>
      </w:r>
    </w:p>
    <w:p w14:paraId="3B46409B"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12) </w:t>
      </w: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 xml:space="preserve">, </w:t>
      </w:r>
      <w:r w:rsidRPr="00632FE9">
        <w:rPr>
          <w:rFonts w:ascii="Times New Roman" w:eastAsia="Calibri" w:hAnsi="Times New Roman" w:cs="Times New Roman"/>
          <w:i/>
          <w:sz w:val="28"/>
          <w:szCs w:val="28"/>
        </w:rPr>
        <w:t>моя утраченная свежесть</w:t>
      </w:r>
      <w:r w:rsidRPr="00632FE9">
        <w:rPr>
          <w:rFonts w:ascii="Times New Roman" w:eastAsia="Calibri" w:hAnsi="Times New Roman" w:cs="Times New Roman"/>
          <w:sz w:val="28"/>
          <w:szCs w:val="28"/>
        </w:rPr>
        <w:t xml:space="preserve">, </w:t>
      </w:r>
    </w:p>
    <w:p w14:paraId="112949E3"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lastRenderedPageBreak/>
        <w:t>буйство глаз и половодье чувств…</w:t>
      </w:r>
      <w:r w:rsidRPr="00632FE9">
        <w:rPr>
          <w:rFonts w:ascii="Times New Roman" w:eastAsia="Calibri" w:hAnsi="Times New Roman" w:cs="Times New Roman"/>
          <w:sz w:val="28"/>
          <w:szCs w:val="28"/>
        </w:rPr>
        <w:t xml:space="preserve"> (С. А. Есенин)</w:t>
      </w:r>
    </w:p>
    <w:p w14:paraId="7804393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bookmarkStart w:id="5" w:name="ppp_7"/>
      <w:bookmarkEnd w:id="5"/>
      <w:r w:rsidRPr="00632FE9">
        <w:rPr>
          <w:rFonts w:ascii="Times New Roman" w:eastAsia="Calibri" w:hAnsi="Times New Roman" w:cs="Times New Roman"/>
          <w:sz w:val="28"/>
          <w:szCs w:val="28"/>
        </w:rPr>
        <w:t>Частицы </w:t>
      </w:r>
      <w:r w:rsidRPr="00632FE9">
        <w:rPr>
          <w:rFonts w:ascii="Times New Roman" w:eastAsia="Calibri" w:hAnsi="Times New Roman" w:cs="Times New Roman"/>
          <w:i/>
          <w:iCs/>
          <w:sz w:val="28"/>
          <w:szCs w:val="28"/>
        </w:rPr>
        <w:t>а </w:t>
      </w:r>
      <w:r w:rsidRPr="00632FE9">
        <w:rPr>
          <w:rFonts w:ascii="Times New Roman" w:eastAsia="Calibri" w:hAnsi="Times New Roman" w:cs="Times New Roman"/>
          <w:sz w:val="28"/>
          <w:szCs w:val="28"/>
        </w:rPr>
        <w:t>и </w:t>
      </w:r>
      <w:r w:rsidRPr="00632FE9">
        <w:rPr>
          <w:rFonts w:ascii="Times New Roman" w:eastAsia="Calibri" w:hAnsi="Times New Roman" w:cs="Times New Roman"/>
          <w:i/>
          <w:iCs/>
          <w:sz w:val="28"/>
          <w:szCs w:val="28"/>
        </w:rPr>
        <w:t>да, </w:t>
      </w:r>
      <w:r w:rsidRPr="00632FE9">
        <w:rPr>
          <w:rFonts w:ascii="Times New Roman" w:eastAsia="Calibri" w:hAnsi="Times New Roman" w:cs="Times New Roman"/>
          <w:sz w:val="28"/>
          <w:szCs w:val="28"/>
        </w:rPr>
        <w:t>стоящие перед повторяющимся обращением, запятой от него не отделяются, но перед ними запятая ставится: </w:t>
      </w:r>
    </w:p>
    <w:p w14:paraId="551301B0" w14:textId="77777777" w:rsidR="00381E15" w:rsidRPr="00632FE9" w:rsidRDefault="00381E15" w:rsidP="00632FE9">
      <w:pPr>
        <w:spacing w:after="0" w:line="360" w:lineRule="auto"/>
        <w:ind w:left="-567" w:firstLine="851"/>
        <w:jc w:val="both"/>
        <w:rPr>
          <w:rFonts w:ascii="Times New Roman" w:eastAsia="Calibri" w:hAnsi="Times New Roman" w:cs="Times New Roman"/>
          <w:iCs/>
          <w:sz w:val="28"/>
          <w:szCs w:val="28"/>
        </w:rPr>
      </w:pPr>
      <w:r w:rsidRPr="00632FE9">
        <w:rPr>
          <w:rFonts w:ascii="Times New Roman" w:eastAsia="Calibri" w:hAnsi="Times New Roman" w:cs="Times New Roman"/>
          <w:sz w:val="28"/>
          <w:szCs w:val="28"/>
        </w:rPr>
        <w:t xml:space="preserve">13) </w:t>
      </w:r>
      <w:r w:rsidRPr="00632FE9">
        <w:rPr>
          <w:rFonts w:ascii="Times New Roman" w:eastAsia="Calibri" w:hAnsi="Times New Roman" w:cs="Times New Roman"/>
          <w:bCs/>
          <w:i/>
          <w:iCs/>
          <w:sz w:val="28"/>
          <w:szCs w:val="28"/>
        </w:rPr>
        <w:t>Смерть, а Смерть</w:t>
      </w:r>
      <w:r w:rsidRPr="00632FE9">
        <w:rPr>
          <w:rFonts w:ascii="Times New Roman" w:eastAsia="Calibri" w:hAnsi="Times New Roman" w:cs="Times New Roman"/>
          <w:bCs/>
          <w:iCs/>
          <w:sz w:val="28"/>
          <w:szCs w:val="28"/>
        </w:rPr>
        <w:t>, </w:t>
      </w:r>
      <w:r w:rsidRPr="00632FE9">
        <w:rPr>
          <w:rFonts w:ascii="Times New Roman" w:eastAsia="Calibri" w:hAnsi="Times New Roman" w:cs="Times New Roman"/>
          <w:iCs/>
          <w:sz w:val="28"/>
          <w:szCs w:val="28"/>
        </w:rPr>
        <w:t>ещё мне там дашь сказать одно словечко? (А. Т. Твардовский)</w:t>
      </w:r>
    </w:p>
    <w:p w14:paraId="5534A49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При неповторяющемся обращении </w:t>
      </w:r>
      <w:r w:rsidRPr="00632FE9">
        <w:rPr>
          <w:rFonts w:ascii="Times New Roman" w:eastAsia="Calibri" w:hAnsi="Times New Roman" w:cs="Times New Roman"/>
          <w:i/>
          <w:iCs/>
          <w:sz w:val="28"/>
          <w:szCs w:val="28"/>
        </w:rPr>
        <w:t>а </w:t>
      </w:r>
      <w:r w:rsidRPr="00632FE9">
        <w:rPr>
          <w:rFonts w:ascii="Times New Roman" w:eastAsia="Calibri" w:hAnsi="Times New Roman" w:cs="Times New Roman"/>
          <w:sz w:val="28"/>
          <w:szCs w:val="28"/>
        </w:rPr>
        <w:t>выступает в роли междометия и отделяется запятой: </w:t>
      </w:r>
    </w:p>
    <w:p w14:paraId="5F9A0A2B"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14) </w:t>
      </w:r>
      <w:r w:rsidRPr="00632FE9">
        <w:rPr>
          <w:rFonts w:ascii="Times New Roman" w:eastAsia="Calibri" w:hAnsi="Times New Roman" w:cs="Times New Roman"/>
          <w:i/>
          <w:iCs/>
          <w:sz w:val="28"/>
          <w:szCs w:val="28"/>
        </w:rPr>
        <w:t>«А, </w:t>
      </w:r>
      <w:r w:rsidRPr="00632FE9">
        <w:rPr>
          <w:rFonts w:ascii="Times New Roman" w:eastAsia="Calibri" w:hAnsi="Times New Roman" w:cs="Times New Roman"/>
          <w:bCs/>
          <w:i/>
          <w:iCs/>
          <w:sz w:val="28"/>
          <w:szCs w:val="28"/>
        </w:rPr>
        <w:t>Васька</w:t>
      </w:r>
      <w:r w:rsidRPr="00632FE9">
        <w:rPr>
          <w:rFonts w:ascii="Times New Roman" w:eastAsia="Calibri" w:hAnsi="Times New Roman" w:cs="Times New Roman"/>
          <w:b/>
          <w:bCs/>
          <w:i/>
          <w:iCs/>
          <w:sz w:val="28"/>
          <w:szCs w:val="28"/>
        </w:rPr>
        <w:t>!» </w:t>
      </w:r>
      <w:r w:rsidRPr="00632FE9">
        <w:rPr>
          <w:rFonts w:ascii="Times New Roman" w:eastAsia="Calibri" w:hAnsi="Times New Roman" w:cs="Times New Roman"/>
          <w:sz w:val="28"/>
          <w:szCs w:val="28"/>
        </w:rPr>
        <w:t>— </w:t>
      </w:r>
      <w:r w:rsidRPr="00632FE9">
        <w:rPr>
          <w:rFonts w:ascii="Times New Roman" w:eastAsia="Calibri" w:hAnsi="Times New Roman" w:cs="Times New Roman"/>
          <w:iCs/>
          <w:sz w:val="28"/>
          <w:szCs w:val="28"/>
        </w:rPr>
        <w:t>сказал он, узнав прежде всего розоватые панталоны своего друга</w:t>
      </w:r>
      <w:r w:rsidRPr="00632FE9">
        <w:rPr>
          <w:rFonts w:ascii="Times New Roman" w:eastAsia="Calibri" w:hAnsi="Times New Roman" w:cs="Times New Roman"/>
          <w:i/>
          <w:iCs/>
          <w:sz w:val="28"/>
          <w:szCs w:val="28"/>
        </w:rPr>
        <w:t> </w:t>
      </w:r>
      <w:r w:rsidRPr="00632FE9">
        <w:rPr>
          <w:rFonts w:ascii="Times New Roman" w:eastAsia="Calibri" w:hAnsi="Times New Roman" w:cs="Times New Roman"/>
          <w:sz w:val="28"/>
          <w:szCs w:val="28"/>
        </w:rPr>
        <w:t>(С. М. Степняк-Кравчинский)</w:t>
      </w:r>
    </w:p>
    <w:p w14:paraId="3384F60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Не являются обращениями и не выделяются запятыми названия лиц или предметов, находящихся в форме повелительного наклонения глагола, если она употреблена в значении пожелания (</w:t>
      </w:r>
      <w:r w:rsidRPr="00632FE9">
        <w:rPr>
          <w:rFonts w:ascii="Times New Roman" w:eastAsia="Calibri" w:hAnsi="Times New Roman" w:cs="Times New Roman"/>
          <w:i/>
          <w:iCs/>
          <w:sz w:val="28"/>
          <w:szCs w:val="28"/>
        </w:rPr>
        <w:t>пусть</w:t>
      </w:r>
      <w:r w:rsidRPr="00632FE9">
        <w:rPr>
          <w:rFonts w:ascii="Times New Roman" w:eastAsia="Calibri" w:hAnsi="Times New Roman" w:cs="Times New Roman"/>
          <w:sz w:val="28"/>
          <w:szCs w:val="28"/>
        </w:rPr>
        <w:t>…): </w:t>
      </w:r>
    </w:p>
    <w:p w14:paraId="0EDE4AC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Cs/>
          <w:sz w:val="28"/>
          <w:szCs w:val="28"/>
        </w:rPr>
        <w:t>15) Приходи к нему лечиться и </w:t>
      </w:r>
      <w:r w:rsidRPr="00632FE9">
        <w:rPr>
          <w:rFonts w:ascii="Times New Roman" w:eastAsia="Calibri" w:hAnsi="Times New Roman" w:cs="Times New Roman"/>
          <w:bCs/>
          <w:iCs/>
          <w:sz w:val="28"/>
          <w:szCs w:val="28"/>
        </w:rPr>
        <w:t>корова, </w:t>
      </w:r>
      <w:r w:rsidRPr="00632FE9">
        <w:rPr>
          <w:rFonts w:ascii="Times New Roman" w:eastAsia="Calibri" w:hAnsi="Times New Roman" w:cs="Times New Roman"/>
          <w:iCs/>
          <w:sz w:val="28"/>
          <w:szCs w:val="28"/>
        </w:rPr>
        <w:t>и </w:t>
      </w:r>
      <w:r w:rsidRPr="00632FE9">
        <w:rPr>
          <w:rFonts w:ascii="Times New Roman" w:eastAsia="Calibri" w:hAnsi="Times New Roman" w:cs="Times New Roman"/>
          <w:bCs/>
          <w:iCs/>
          <w:sz w:val="28"/>
          <w:szCs w:val="28"/>
        </w:rPr>
        <w:t>волчица </w:t>
      </w:r>
      <w:r w:rsidRPr="00632FE9">
        <w:rPr>
          <w:rFonts w:ascii="Times New Roman" w:eastAsia="Calibri" w:hAnsi="Times New Roman" w:cs="Times New Roman"/>
          <w:sz w:val="28"/>
          <w:szCs w:val="28"/>
        </w:rPr>
        <w:t>(К. И. Чуковский) </w:t>
      </w:r>
    </w:p>
    <w:p w14:paraId="00E8441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bookmarkStart w:id="6" w:name="ppp_2"/>
      <w:bookmarkEnd w:id="6"/>
      <w:r w:rsidRPr="00632FE9">
        <w:rPr>
          <w:rFonts w:ascii="Times New Roman" w:eastAsia="Calibri" w:hAnsi="Times New Roman" w:cs="Times New Roman"/>
          <w:sz w:val="28"/>
          <w:szCs w:val="28"/>
        </w:rPr>
        <w:t>Не разделяются запятыми междометные выражения </w:t>
      </w:r>
      <w:r w:rsidRPr="00632FE9">
        <w:rPr>
          <w:rFonts w:ascii="Times New Roman" w:eastAsia="Calibri" w:hAnsi="Times New Roman" w:cs="Times New Roman"/>
          <w:i/>
          <w:iCs/>
          <w:sz w:val="28"/>
          <w:szCs w:val="28"/>
        </w:rPr>
        <w:t>господи помилуй, боже упаси, господи прости, слава тебе господи </w:t>
      </w:r>
      <w:r w:rsidRPr="00632FE9">
        <w:rPr>
          <w:rFonts w:ascii="Times New Roman" w:eastAsia="Calibri" w:hAnsi="Times New Roman" w:cs="Times New Roman"/>
          <w:sz w:val="28"/>
          <w:szCs w:val="28"/>
        </w:rPr>
        <w:t>и т. п. – в них нет обращения.</w:t>
      </w:r>
    </w:p>
    <w:p w14:paraId="6987C60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Правила выделения обращения знаками препинания распространяются и на те случаи, когда обращение выражено не традиционной формой именительного падежа существительного, а другой частью речи или же существительным, но не в форме именительного падежа (такое обращение называет какой-либо признак лица, которому адресована речь): </w:t>
      </w:r>
    </w:p>
    <w:p w14:paraId="18C48E1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Глядите на меня, </w:t>
      </w:r>
      <w:r w:rsidRPr="00632FE9">
        <w:rPr>
          <w:rFonts w:ascii="Times New Roman" w:eastAsia="Calibri" w:hAnsi="Times New Roman" w:cs="Times New Roman"/>
          <w:i/>
          <w:sz w:val="28"/>
          <w:szCs w:val="28"/>
        </w:rPr>
        <w:t>все</w:t>
      </w:r>
      <w:r w:rsidRPr="00632FE9">
        <w:rPr>
          <w:rFonts w:ascii="Times New Roman" w:eastAsia="Calibri" w:hAnsi="Times New Roman" w:cs="Times New Roman"/>
          <w:sz w:val="28"/>
          <w:szCs w:val="28"/>
        </w:rPr>
        <w:t xml:space="preserve">! (Ф. М. Достоевский) — субстантивированное указательное местоимение; </w:t>
      </w:r>
    </w:p>
    <w:p w14:paraId="478C4A0C"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Лети, </w:t>
      </w:r>
      <w:r w:rsidRPr="00632FE9">
        <w:rPr>
          <w:rFonts w:ascii="Times New Roman" w:eastAsia="Calibri" w:hAnsi="Times New Roman" w:cs="Times New Roman"/>
          <w:i/>
          <w:sz w:val="28"/>
          <w:szCs w:val="28"/>
        </w:rPr>
        <w:t>наш родимый</w:t>
      </w:r>
      <w:r w:rsidRPr="00632FE9">
        <w:rPr>
          <w:rFonts w:ascii="Times New Roman" w:eastAsia="Calibri" w:hAnsi="Times New Roman" w:cs="Times New Roman"/>
          <w:sz w:val="28"/>
          <w:szCs w:val="28"/>
        </w:rPr>
        <w:t xml:space="preserve">, </w:t>
      </w:r>
    </w:p>
    <w:p w14:paraId="6C017696"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на славу сражайся… (А. Т. Твардовский) — субстантивированное прилагательное; </w:t>
      </w:r>
    </w:p>
    <w:p w14:paraId="0F2F5C9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3) «Здорово, </w:t>
      </w:r>
      <w:r w:rsidRPr="00632FE9">
        <w:rPr>
          <w:rFonts w:ascii="Times New Roman" w:eastAsia="Calibri" w:hAnsi="Times New Roman" w:cs="Times New Roman"/>
          <w:i/>
          <w:sz w:val="28"/>
          <w:szCs w:val="28"/>
        </w:rPr>
        <w:t>шестая</w:t>
      </w:r>
      <w:r w:rsidRPr="00632FE9">
        <w:rPr>
          <w:rFonts w:ascii="Times New Roman" w:eastAsia="Calibri" w:hAnsi="Times New Roman" w:cs="Times New Roman"/>
          <w:sz w:val="28"/>
          <w:szCs w:val="28"/>
        </w:rPr>
        <w:t xml:space="preserve">!» — послышался густой, спокойный голос полковника (А.  И. Куприн) — субстантивированное порядковое числительное; </w:t>
      </w:r>
    </w:p>
    <w:p w14:paraId="26FFEFB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4) </w:t>
      </w:r>
      <w:r w:rsidRPr="00632FE9">
        <w:rPr>
          <w:rFonts w:ascii="Times New Roman" w:eastAsia="Calibri" w:hAnsi="Times New Roman" w:cs="Times New Roman"/>
          <w:i/>
          <w:sz w:val="28"/>
          <w:szCs w:val="28"/>
        </w:rPr>
        <w:t>Спящий в гробе</w:t>
      </w:r>
      <w:r w:rsidRPr="00632FE9">
        <w:rPr>
          <w:rFonts w:ascii="Times New Roman" w:eastAsia="Calibri" w:hAnsi="Times New Roman" w:cs="Times New Roman"/>
          <w:sz w:val="28"/>
          <w:szCs w:val="28"/>
        </w:rPr>
        <w:t>, мирно спи:</w:t>
      </w:r>
    </w:p>
    <w:p w14:paraId="439AFCD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 жизнью пользуйся, </w:t>
      </w:r>
      <w:r w:rsidRPr="00632FE9">
        <w:rPr>
          <w:rFonts w:ascii="Times New Roman" w:eastAsia="Calibri" w:hAnsi="Times New Roman" w:cs="Times New Roman"/>
          <w:i/>
          <w:sz w:val="28"/>
          <w:szCs w:val="28"/>
        </w:rPr>
        <w:t>живущий</w:t>
      </w:r>
      <w:r w:rsidRPr="00632FE9">
        <w:rPr>
          <w:rFonts w:ascii="Times New Roman" w:eastAsia="Calibri" w:hAnsi="Times New Roman" w:cs="Times New Roman"/>
          <w:sz w:val="28"/>
          <w:szCs w:val="28"/>
        </w:rPr>
        <w:t xml:space="preserve"> (В. А. Жуковский) — субстантивированное причастие; </w:t>
      </w:r>
    </w:p>
    <w:p w14:paraId="2BE1BB83" w14:textId="77777777" w:rsidR="00381E15" w:rsidRPr="00632FE9" w:rsidRDefault="00381E15" w:rsidP="00632FE9">
      <w:pPr>
        <w:spacing w:after="0" w:line="360" w:lineRule="auto"/>
        <w:ind w:left="-567" w:firstLine="851"/>
        <w:jc w:val="both"/>
        <w:rPr>
          <w:rFonts w:ascii="Times New Roman" w:eastAsia="Calibri" w:hAnsi="Times New Roman" w:cs="Times New Roman"/>
          <w:i/>
          <w:sz w:val="28"/>
          <w:szCs w:val="28"/>
        </w:rPr>
      </w:pPr>
      <w:r w:rsidRPr="00632FE9">
        <w:rPr>
          <w:rFonts w:ascii="Times New Roman" w:eastAsia="Calibri" w:hAnsi="Times New Roman" w:cs="Times New Roman"/>
          <w:sz w:val="28"/>
          <w:szCs w:val="28"/>
        </w:rPr>
        <w:lastRenderedPageBreak/>
        <w:t xml:space="preserve">5) Здравствуй, </w:t>
      </w:r>
      <w:r w:rsidRPr="00632FE9">
        <w:rPr>
          <w:rFonts w:ascii="Times New Roman" w:eastAsia="Calibri" w:hAnsi="Times New Roman" w:cs="Times New Roman"/>
          <w:i/>
          <w:sz w:val="28"/>
          <w:szCs w:val="28"/>
        </w:rPr>
        <w:t xml:space="preserve">в белом сарафане </w:t>
      </w:r>
    </w:p>
    <w:p w14:paraId="0DE36569"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t>из серебряной парчи</w:t>
      </w:r>
      <w:r w:rsidRPr="00632FE9">
        <w:rPr>
          <w:rFonts w:ascii="Times New Roman" w:eastAsia="Calibri" w:hAnsi="Times New Roman" w:cs="Times New Roman"/>
          <w:sz w:val="28"/>
          <w:szCs w:val="28"/>
        </w:rPr>
        <w:t xml:space="preserve">! (П. А. Вяземский) — предложно-именное сочетание. </w:t>
      </w:r>
    </w:p>
    <w:p w14:paraId="67B6384C"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Обращение также может быть выражено местоимениями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xml:space="preserve"> и </w:t>
      </w:r>
      <w:r w:rsidRPr="00632FE9">
        <w:rPr>
          <w:rFonts w:ascii="Times New Roman" w:eastAsia="Calibri" w:hAnsi="Times New Roman" w:cs="Times New Roman"/>
          <w:i/>
          <w:sz w:val="28"/>
          <w:szCs w:val="28"/>
        </w:rPr>
        <w:t>вы</w:t>
      </w:r>
      <w:r w:rsidRPr="00632FE9">
        <w:rPr>
          <w:rFonts w:ascii="Times New Roman" w:eastAsia="Calibri" w:hAnsi="Times New Roman" w:cs="Times New Roman"/>
          <w:sz w:val="28"/>
          <w:szCs w:val="28"/>
        </w:rPr>
        <w:t>, хотя они, зачастую, выступают не в роли обращения, а в роли подлежащего. Сравним:</w:t>
      </w:r>
    </w:p>
    <w:p w14:paraId="549A9C9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Простите, мирные долины, </w:t>
      </w:r>
    </w:p>
    <w:p w14:paraId="4A75422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w:t>
      </w:r>
      <w:r w:rsidRPr="00632FE9">
        <w:rPr>
          <w:rFonts w:ascii="Times New Roman" w:eastAsia="Calibri" w:hAnsi="Times New Roman" w:cs="Times New Roman"/>
          <w:i/>
          <w:sz w:val="28"/>
          <w:szCs w:val="28"/>
        </w:rPr>
        <w:t>вы, знакомых гор вершины</w:t>
      </w:r>
      <w:r w:rsidRPr="00632FE9">
        <w:rPr>
          <w:rFonts w:ascii="Times New Roman" w:eastAsia="Calibri" w:hAnsi="Times New Roman" w:cs="Times New Roman"/>
          <w:sz w:val="28"/>
          <w:szCs w:val="28"/>
        </w:rPr>
        <w:t xml:space="preserve">, </w:t>
      </w:r>
    </w:p>
    <w:p w14:paraId="0F7816C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w:t>
      </w:r>
      <w:r w:rsidRPr="00632FE9">
        <w:rPr>
          <w:rFonts w:ascii="Times New Roman" w:eastAsia="Calibri" w:hAnsi="Times New Roman" w:cs="Times New Roman"/>
          <w:i/>
          <w:sz w:val="28"/>
          <w:szCs w:val="28"/>
        </w:rPr>
        <w:t>вы, знакомые леса</w:t>
      </w:r>
      <w:r w:rsidRPr="00632FE9">
        <w:rPr>
          <w:rFonts w:ascii="Times New Roman" w:eastAsia="Calibri" w:hAnsi="Times New Roman" w:cs="Times New Roman"/>
          <w:sz w:val="28"/>
          <w:szCs w:val="28"/>
        </w:rPr>
        <w:t>… (А. С. Пушкин) – подлежащее;</w:t>
      </w:r>
    </w:p>
    <w:p w14:paraId="0D0EC21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Цыц,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Она тебе больше не слуга... (М. Горький) – обращение;</w:t>
      </w:r>
    </w:p>
    <w:p w14:paraId="0A3982A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3) Ну,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шевелись, а то прикладом огрею! (А. Н. Островский)</w:t>
      </w:r>
    </w:p>
    <w:p w14:paraId="68E4BFBD" w14:textId="031A9BDF" w:rsidR="00B71714"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Рассмотрим подробнее именно эти способы выражения обращений. Обращение на Вы – уважительное: так мы разговариваем со старшими, например, учителями, и с незнакомыми людьми. Обращение на Ты допустимо в окружении сверстников, друзей, близких и родных; по отношению к малознакомым людям и людям в возрасте такое обращение является некорректным и неэтичным. Однако именно это местоимение считается исконно русским, а «вы» постепенно начало входить в употребление в </w:t>
      </w:r>
      <w:r w:rsidRPr="00632FE9">
        <w:rPr>
          <w:rFonts w:ascii="Times New Roman" w:eastAsia="Calibri" w:hAnsi="Times New Roman" w:cs="Times New Roman"/>
          <w:sz w:val="28"/>
          <w:szCs w:val="28"/>
          <w:lang w:val="en-US"/>
        </w:rPr>
        <w:t>XVIII</w:t>
      </w:r>
      <w:r w:rsidRPr="00632FE9">
        <w:rPr>
          <w:rFonts w:ascii="Times New Roman" w:eastAsia="Calibri" w:hAnsi="Times New Roman" w:cs="Times New Roman"/>
          <w:sz w:val="28"/>
          <w:szCs w:val="28"/>
        </w:rPr>
        <w:t xml:space="preserve"> веке под сильным влиянием европейской культуры в кругах аристократии. </w:t>
      </w:r>
      <w:r w:rsidR="007522D0" w:rsidRPr="00632FE9">
        <w:rPr>
          <w:rFonts w:ascii="Times New Roman" w:eastAsia="Calibri" w:hAnsi="Times New Roman" w:cs="Times New Roman"/>
          <w:sz w:val="28"/>
          <w:szCs w:val="28"/>
        </w:rPr>
        <w:t xml:space="preserve">«Употребление вы по отношению к одному лицу высокого положения (господину, князю) встречается уже в памятниках русской письменности XI–XVI веков, что связано, вероятно, с влиянием византийской речевой традиции. Однако распространение в качестве почтительного, </w:t>
      </w:r>
      <w:r w:rsidR="00B71714" w:rsidRPr="00632FE9">
        <w:rPr>
          <w:rFonts w:ascii="Times New Roman" w:eastAsia="Calibri" w:hAnsi="Times New Roman" w:cs="Times New Roman"/>
          <w:sz w:val="28"/>
          <w:szCs w:val="28"/>
        </w:rPr>
        <w:t>вежливого, обращения</w:t>
      </w:r>
      <w:r w:rsidR="007522D0" w:rsidRPr="00632FE9">
        <w:rPr>
          <w:rFonts w:ascii="Times New Roman" w:eastAsia="Calibri" w:hAnsi="Times New Roman" w:cs="Times New Roman"/>
          <w:sz w:val="28"/>
          <w:szCs w:val="28"/>
        </w:rPr>
        <w:t xml:space="preserve"> </w:t>
      </w:r>
      <w:r w:rsidR="00B71714" w:rsidRPr="00632FE9">
        <w:rPr>
          <w:rFonts w:ascii="Times New Roman" w:eastAsia="Calibri" w:hAnsi="Times New Roman" w:cs="Times New Roman"/>
          <w:sz w:val="28"/>
          <w:szCs w:val="28"/>
        </w:rPr>
        <w:t>вы (</w:t>
      </w:r>
      <w:r w:rsidR="007522D0" w:rsidRPr="00632FE9">
        <w:rPr>
          <w:rFonts w:ascii="Times New Roman" w:eastAsia="Calibri" w:hAnsi="Times New Roman" w:cs="Times New Roman"/>
          <w:sz w:val="28"/>
          <w:szCs w:val="28"/>
        </w:rPr>
        <w:t>Вы) получило в петровскую и особенно –  в послепетровскую эпоху под влиянием западноевропейского, в частности немецкого и французского, речевого этикета</w:t>
      </w:r>
      <w:r w:rsidR="00B71714" w:rsidRPr="00632FE9">
        <w:rPr>
          <w:rFonts w:ascii="Times New Roman" w:eastAsia="Calibri" w:hAnsi="Times New Roman" w:cs="Times New Roman"/>
          <w:sz w:val="28"/>
          <w:szCs w:val="28"/>
        </w:rPr>
        <w:t>»</w:t>
      </w:r>
      <w:r w:rsidR="00B71714" w:rsidRPr="00632FE9">
        <w:rPr>
          <w:rStyle w:val="ad"/>
          <w:rFonts w:ascii="Times New Roman" w:eastAsia="Calibri" w:hAnsi="Times New Roman" w:cs="Times New Roman"/>
          <w:sz w:val="28"/>
          <w:szCs w:val="28"/>
        </w:rPr>
        <w:footnoteReference w:id="8"/>
      </w:r>
      <w:r w:rsidR="00267A1E" w:rsidRPr="00632FE9">
        <w:rPr>
          <w:rFonts w:ascii="Times New Roman" w:eastAsia="Calibri" w:hAnsi="Times New Roman" w:cs="Times New Roman"/>
          <w:sz w:val="28"/>
          <w:szCs w:val="28"/>
        </w:rPr>
        <w:t xml:space="preserve">. </w:t>
      </w:r>
    </w:p>
    <w:p w14:paraId="5B559894" w14:textId="7F4082BE"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О нововведениях в речевом этикете писал Александр Сергеевич Пушкин в своём стихотворении «Ты и вы» (1828 год):</w:t>
      </w:r>
    </w:p>
    <w:p w14:paraId="7DCB5F2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Пустое </w:t>
      </w:r>
      <w:r w:rsidRPr="00632FE9">
        <w:rPr>
          <w:rFonts w:ascii="Times New Roman" w:eastAsia="Calibri" w:hAnsi="Times New Roman" w:cs="Times New Roman"/>
          <w:i/>
          <w:sz w:val="28"/>
          <w:szCs w:val="28"/>
        </w:rPr>
        <w:t>вы</w:t>
      </w:r>
      <w:r w:rsidRPr="00632FE9">
        <w:rPr>
          <w:rFonts w:ascii="Times New Roman" w:eastAsia="Calibri" w:hAnsi="Times New Roman" w:cs="Times New Roman"/>
          <w:sz w:val="28"/>
          <w:szCs w:val="28"/>
        </w:rPr>
        <w:t xml:space="preserve"> сердечным </w:t>
      </w:r>
      <w:r w:rsidRPr="00632FE9">
        <w:rPr>
          <w:rFonts w:ascii="Times New Roman" w:eastAsia="Calibri" w:hAnsi="Times New Roman" w:cs="Times New Roman"/>
          <w:i/>
          <w:sz w:val="28"/>
          <w:szCs w:val="28"/>
        </w:rPr>
        <w:t>ты</w:t>
      </w:r>
    </w:p>
    <w:p w14:paraId="7E0E188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Она, обмолвясь, заменила</w:t>
      </w:r>
    </w:p>
    <w:p w14:paraId="7DD0109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И все счастливые мечты</w:t>
      </w:r>
    </w:p>
    <w:p w14:paraId="321A56F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lastRenderedPageBreak/>
        <w:t>В душе влюблённой возбудила.</w:t>
      </w:r>
    </w:p>
    <w:p w14:paraId="3786116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Пред ней задумчиво стою,</w:t>
      </w:r>
    </w:p>
    <w:p w14:paraId="2D574D14"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Свести очей с неё нет силы;</w:t>
      </w:r>
    </w:p>
    <w:p w14:paraId="0934C0E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говорю ей: как </w:t>
      </w:r>
      <w:r w:rsidRPr="00632FE9">
        <w:rPr>
          <w:rFonts w:ascii="Times New Roman" w:eastAsia="Calibri" w:hAnsi="Times New Roman" w:cs="Times New Roman"/>
          <w:i/>
          <w:sz w:val="28"/>
          <w:szCs w:val="28"/>
        </w:rPr>
        <w:t>вы</w:t>
      </w:r>
      <w:r w:rsidRPr="00632FE9">
        <w:rPr>
          <w:rFonts w:ascii="Times New Roman" w:eastAsia="Calibri" w:hAnsi="Times New Roman" w:cs="Times New Roman"/>
          <w:sz w:val="28"/>
          <w:szCs w:val="28"/>
        </w:rPr>
        <w:t xml:space="preserve"> милы!</w:t>
      </w:r>
    </w:p>
    <w:p w14:paraId="47D8053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мыслю: как </w:t>
      </w:r>
      <w:r w:rsidRPr="00632FE9">
        <w:rPr>
          <w:rFonts w:ascii="Times New Roman" w:eastAsia="Calibri" w:hAnsi="Times New Roman" w:cs="Times New Roman"/>
          <w:i/>
          <w:sz w:val="28"/>
          <w:szCs w:val="28"/>
        </w:rPr>
        <w:t>тебя</w:t>
      </w:r>
      <w:r w:rsidRPr="00632FE9">
        <w:rPr>
          <w:rFonts w:ascii="Times New Roman" w:eastAsia="Calibri" w:hAnsi="Times New Roman" w:cs="Times New Roman"/>
          <w:sz w:val="28"/>
          <w:szCs w:val="28"/>
        </w:rPr>
        <w:t xml:space="preserve"> люблю!</w:t>
      </w:r>
    </w:p>
    <w:p w14:paraId="454D503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До появления новой, более уважительной формы обращения, в русском языке местоимение «ты» могло быть адресовано даже высокопоставленным лицам:</w:t>
      </w:r>
    </w:p>
    <w:p w14:paraId="420B5F7E"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xml:space="preserve">, </w:t>
      </w:r>
      <w:r w:rsidRPr="00632FE9">
        <w:rPr>
          <w:rFonts w:ascii="Times New Roman" w:eastAsia="Calibri" w:hAnsi="Times New Roman" w:cs="Times New Roman"/>
          <w:i/>
          <w:sz w:val="28"/>
          <w:szCs w:val="28"/>
        </w:rPr>
        <w:t>царевич</w:t>
      </w:r>
      <w:r w:rsidRPr="00632FE9">
        <w:rPr>
          <w:rFonts w:ascii="Times New Roman" w:eastAsia="Calibri" w:hAnsi="Times New Roman" w:cs="Times New Roman"/>
          <w:sz w:val="28"/>
          <w:szCs w:val="28"/>
        </w:rPr>
        <w:t>, мой спаситель,</w:t>
      </w:r>
    </w:p>
    <w:p w14:paraId="495B34DF"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Мой могучий избавитель…</w:t>
      </w:r>
    </w:p>
    <w:p w14:paraId="4B082F8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Здравствуй, </w:t>
      </w:r>
      <w:r w:rsidRPr="00632FE9">
        <w:rPr>
          <w:rFonts w:ascii="Times New Roman" w:eastAsia="Calibri" w:hAnsi="Times New Roman" w:cs="Times New Roman"/>
          <w:i/>
          <w:sz w:val="28"/>
          <w:szCs w:val="28"/>
        </w:rPr>
        <w:t>князь ты мой прекрасный</w:t>
      </w:r>
      <w:r w:rsidRPr="00632FE9">
        <w:rPr>
          <w:rFonts w:ascii="Times New Roman" w:eastAsia="Calibri" w:hAnsi="Times New Roman" w:cs="Times New Roman"/>
          <w:sz w:val="28"/>
          <w:szCs w:val="28"/>
        </w:rPr>
        <w:t>!</w:t>
      </w:r>
    </w:p>
    <w:p w14:paraId="1413D95C"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Что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xml:space="preserve"> тих, как день ненастный?</w:t>
      </w:r>
    </w:p>
    <w:p w14:paraId="5886624E"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Из данных примеров следует, что, по мнению великого русского поэта и писателя А. С. Пушкина, обращение на Ты было более искренним, близким к народу, вследствие того, что так можно было обратиться ко всем, несмотря на возраст, пол, социальную принадлежность. Однако такая позиция устарела, в современном речевом этикете обращение на Ты к незнакомцу или человеку, старшему по возрасту или положению в обществе, будет считаться неуважением к собеседнику, исходя из норм вежливости и правил грамотности.</w:t>
      </w:r>
    </w:p>
    <w:p w14:paraId="2C7F95EF" w14:textId="2EDFDC38"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Речевой этикет включает в себя различные аспекты, охватывающие то, что выражает отношение говорящего к адресату речи, может создать подходящий климат общения. Богатый набор языковых средств русского языка дает возможность выбрать уместную в конкретной ситуации «ты» или «вы» форму общения, установить дружескую, непринужденную или официальную тональность разговора, однако мы считаем необходимым напомнить о том, что не стоит забывать о соблюдении личных границ при любых речевых обстоятельствах – как при общении со знакомыми людьми, так и с незнакомцами. Также нужно помнить о том, что при обращении к прохожему на улице предпочтительнее использовать нейтральные фразы, такие как «Извините, можно спросить?», «Будьте любезны, подскажите...» и подобные, ввиду исключения возможности задеть человека. Обращения «мужчина/женщина», «девушка/молодой человек» звучат грубо и </w:t>
      </w:r>
      <w:r w:rsidRPr="00632FE9">
        <w:rPr>
          <w:rFonts w:ascii="Times New Roman" w:eastAsia="Calibri" w:hAnsi="Times New Roman" w:cs="Times New Roman"/>
          <w:sz w:val="28"/>
          <w:szCs w:val="28"/>
        </w:rPr>
        <w:lastRenderedPageBreak/>
        <w:t xml:space="preserve">могут обидеть собеседника из-за намёка на возраст. Обращения </w:t>
      </w:r>
      <w:r w:rsidRPr="00632FE9">
        <w:rPr>
          <w:rFonts w:ascii="Times New Roman" w:eastAsia="Calibri" w:hAnsi="Times New Roman" w:cs="Times New Roman"/>
          <w:i/>
          <w:sz w:val="28"/>
          <w:szCs w:val="28"/>
        </w:rPr>
        <w:t>мать, отец, брат, земляк</w:t>
      </w:r>
      <w:r w:rsidRPr="00632FE9">
        <w:rPr>
          <w:rFonts w:ascii="Times New Roman" w:eastAsia="Calibri" w:hAnsi="Times New Roman" w:cs="Times New Roman"/>
          <w:sz w:val="28"/>
          <w:szCs w:val="28"/>
        </w:rPr>
        <w:t xml:space="preserve"> фамильярны, </w:t>
      </w:r>
      <w:r w:rsidRPr="00632FE9">
        <w:rPr>
          <w:rFonts w:ascii="Times New Roman" w:eastAsia="Calibri" w:hAnsi="Times New Roman" w:cs="Times New Roman"/>
          <w:i/>
          <w:sz w:val="28"/>
          <w:szCs w:val="28"/>
        </w:rPr>
        <w:t>господин и госпожа</w:t>
      </w:r>
      <w:r w:rsidRPr="00632FE9">
        <w:rPr>
          <w:rFonts w:ascii="Times New Roman" w:eastAsia="Calibri" w:hAnsi="Times New Roman" w:cs="Times New Roman"/>
          <w:sz w:val="28"/>
          <w:szCs w:val="28"/>
        </w:rPr>
        <w:t xml:space="preserve"> могут быть употреблены лишь в официальной обстановке, поэтому, несмотря на многообразие слов, называющих адресата речи, к их употреблению необходимо подойти с умом.</w:t>
      </w:r>
    </w:p>
    <w:p w14:paraId="24ED5AA1" w14:textId="506744B1" w:rsidR="00F638FD" w:rsidRPr="00632FE9" w:rsidRDefault="00D97FCE" w:rsidP="00632FE9">
      <w:pPr>
        <w:pStyle w:val="1"/>
        <w:spacing w:line="360" w:lineRule="auto"/>
        <w:jc w:val="both"/>
        <w:rPr>
          <w:rFonts w:ascii="Times New Roman" w:hAnsi="Times New Roman" w:cs="Times New Roman"/>
          <w:b/>
          <w:color w:val="auto"/>
          <w:sz w:val="28"/>
          <w:szCs w:val="28"/>
        </w:rPr>
      </w:pPr>
      <w:bookmarkStart w:id="7" w:name="_Toc133869165"/>
      <w:r w:rsidRPr="00632FE9">
        <w:rPr>
          <w:rFonts w:ascii="Times New Roman" w:hAnsi="Times New Roman" w:cs="Times New Roman"/>
          <w:b/>
          <w:color w:val="auto"/>
          <w:sz w:val="28"/>
          <w:szCs w:val="28"/>
        </w:rPr>
        <w:t>ГЛАВА 2.</w:t>
      </w:r>
      <w:r w:rsidR="00267A1E" w:rsidRPr="00632FE9">
        <w:rPr>
          <w:rFonts w:ascii="Times New Roman" w:hAnsi="Times New Roman" w:cs="Times New Roman"/>
          <w:b/>
          <w:color w:val="auto"/>
          <w:sz w:val="28"/>
          <w:szCs w:val="28"/>
        </w:rPr>
        <w:t xml:space="preserve"> Особенности употребления</w:t>
      </w:r>
      <w:r w:rsidR="001A038E" w:rsidRPr="00632FE9">
        <w:rPr>
          <w:rFonts w:ascii="Times New Roman" w:hAnsi="Times New Roman" w:cs="Times New Roman"/>
          <w:b/>
          <w:color w:val="auto"/>
          <w:sz w:val="28"/>
          <w:szCs w:val="28"/>
        </w:rPr>
        <w:t xml:space="preserve"> обращений в современном </w:t>
      </w:r>
      <w:r w:rsidR="00267A1E" w:rsidRPr="00632FE9">
        <w:rPr>
          <w:rFonts w:ascii="Times New Roman" w:hAnsi="Times New Roman" w:cs="Times New Roman"/>
          <w:b/>
          <w:color w:val="auto"/>
          <w:sz w:val="28"/>
          <w:szCs w:val="28"/>
        </w:rPr>
        <w:t>речевом этикете</w:t>
      </w:r>
      <w:bookmarkEnd w:id="7"/>
    </w:p>
    <w:p w14:paraId="40BA994C" w14:textId="77777777" w:rsidR="00D97FCE" w:rsidRPr="00632FE9" w:rsidRDefault="00F57A1D" w:rsidP="00632FE9">
      <w:pPr>
        <w:pStyle w:val="2"/>
        <w:spacing w:line="360" w:lineRule="auto"/>
        <w:jc w:val="both"/>
        <w:rPr>
          <w:rFonts w:ascii="Times New Roman" w:hAnsi="Times New Roman" w:cs="Times New Roman"/>
          <w:b/>
          <w:color w:val="auto"/>
          <w:sz w:val="28"/>
          <w:szCs w:val="28"/>
        </w:rPr>
      </w:pPr>
      <w:bookmarkStart w:id="8" w:name="_Toc133869166"/>
      <w:r w:rsidRPr="00632FE9">
        <w:rPr>
          <w:rFonts w:ascii="Times New Roman" w:hAnsi="Times New Roman" w:cs="Times New Roman"/>
          <w:b/>
          <w:color w:val="auto"/>
          <w:sz w:val="28"/>
          <w:szCs w:val="28"/>
        </w:rPr>
        <w:t>2.</w:t>
      </w:r>
      <w:r w:rsidR="00D97FCE" w:rsidRPr="00632FE9">
        <w:rPr>
          <w:rFonts w:ascii="Times New Roman" w:hAnsi="Times New Roman" w:cs="Times New Roman"/>
          <w:b/>
          <w:color w:val="auto"/>
          <w:sz w:val="28"/>
          <w:szCs w:val="28"/>
        </w:rPr>
        <w:t>1. Выявление отличительных признаков употребления обращений</w:t>
      </w:r>
      <w:bookmarkEnd w:id="8"/>
    </w:p>
    <w:p w14:paraId="79A77766" w14:textId="77777777" w:rsidR="009B1152" w:rsidRPr="00632FE9" w:rsidRDefault="009B115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Развитию обращения как слова или сочетания слов, называющих адресата речи, способствует, в первую очередь, географическое положение. Поскольку мы живём на Северном Кавказе, обращение здесь является уникальным и не свойственным другим регионам. В Ставропольском крае проживает около 50 различных народностей, каждая из которых имеет свою культуру речи и поведения, а также систему обращений и историю её формирования, что наиболее ярко демонстрирует речевое поведение определённого этноса. Несмотря на явные сходства речевого этикета всех народов и существование общих черт (например, устойчивых формул приветствия/прощания, уважительного обращения к старшим), их реализация у каждой нации происходит по-разному, поскольку каждая культура имеет свой национальный этикет, уникальные правила поведения и свою систему требований к речевому этикету. </w:t>
      </w:r>
    </w:p>
    <w:p w14:paraId="26178DDD" w14:textId="63EED288" w:rsidR="00594393" w:rsidRPr="00632FE9" w:rsidRDefault="009B115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Каждый язык формируется под влиянием определенных факторов, обладает своей историей и уникальной системой обращений, свойства и особенности которых обусловлены национально-культурным подходом понимания общения у разных народов. Например, у осетин, абхазов и многих других народов Кавказа предельно общему русскому «здравствуйте» соответствует, по крайней мере, три десятка специализированных приветствий: по типу ситуации (приветствие гостя, путника, охотника и т.д.), по признаку возраста (приветствие младшего, старшего и равного), по признаку пола. Принципы речевого этикета, продуманные вплоть до жестов и поз, являются следствием строго выработанных правил поведения в общественных местах, направленных на то, чтобы не задеть достоинство человека. </w:t>
      </w:r>
      <w:r w:rsidRPr="00632FE9">
        <w:rPr>
          <w:rFonts w:ascii="Times New Roman" w:hAnsi="Times New Roman" w:cs="Times New Roman"/>
          <w:sz w:val="28"/>
          <w:szCs w:val="28"/>
        </w:rPr>
        <w:lastRenderedPageBreak/>
        <w:t>Стоит отметить, что многим обращениям Северного Кавказа свойственно проявление уважения, почтения, любезности, пожелание мира и здоровья. Самое известное приветствие (распространённое в основном среди мусульманских народностей) – «Ассаламу алейкум», что означает: «Мир вам!». Отвечать следует так: «Ваалейкум ассалам» («и вам мир!»). Дагестанские народы приветствуют словами «Бог да обрадует тебя», «Голова да будет здрава», «Светлый день не минует тебя». Приветствие армян является сокращением от фразы «доброго солнца вам», а приветствие грузин выражает память о воинственном прошлом народа, поэтому формула обращения этой нации происходит от слова «победа». Наиболее популярным среди мужчин является обращение «брат»: оно осталось с давних времен, когда люди, исповедующие Ислам, обращались друг к другу как к братьям одной веры. Сейчас смысл употребления этого обращения изменился – им пользуются для того, чтобы расположить собеседника в свою сторону, проявить дружелюбие. С такой же целью широкое распространение в Ставропольском крае получили обращения «друг», «земляк».</w:t>
      </w:r>
    </w:p>
    <w:p w14:paraId="5197C509" w14:textId="133CFF37" w:rsidR="005044C9" w:rsidRPr="00632FE9" w:rsidRDefault="00D97FCE"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С целью более тщательного и всестороннего изучения всех аспектов обращения, нами была поставлена задача, предусматривающая выявление внешних и внутренних характерных черт использования обращения в отличных друг от друга по многим признакам категориях в повседневной речи, а также в официальной обстановке. </w:t>
      </w:r>
      <w:r w:rsidR="005044C9" w:rsidRPr="00632FE9">
        <w:rPr>
          <w:rFonts w:ascii="Times New Roman" w:hAnsi="Times New Roman" w:cs="Times New Roman"/>
          <w:sz w:val="28"/>
          <w:szCs w:val="28"/>
        </w:rPr>
        <w:t xml:space="preserve">Данная тема представляет собой особую актуальность, так как позволяет рассмотреть много фактов о современных обращениях и </w:t>
      </w:r>
      <w:r w:rsidR="000174CD" w:rsidRPr="00632FE9">
        <w:rPr>
          <w:rFonts w:ascii="Times New Roman" w:hAnsi="Times New Roman" w:cs="Times New Roman"/>
          <w:sz w:val="28"/>
          <w:szCs w:val="28"/>
        </w:rPr>
        <w:t>исследовать</w:t>
      </w:r>
      <w:r w:rsidR="005044C9" w:rsidRPr="00632FE9">
        <w:rPr>
          <w:rFonts w:ascii="Times New Roman" w:hAnsi="Times New Roman" w:cs="Times New Roman"/>
          <w:sz w:val="28"/>
          <w:szCs w:val="28"/>
        </w:rPr>
        <w:t xml:space="preserve"> возможную проблему их применения на практике. </w:t>
      </w:r>
      <w:r w:rsidR="000174CD" w:rsidRPr="00632FE9">
        <w:rPr>
          <w:rFonts w:ascii="Times New Roman" w:hAnsi="Times New Roman" w:cs="Times New Roman"/>
          <w:sz w:val="28"/>
          <w:szCs w:val="28"/>
        </w:rPr>
        <w:t>Для того, ч</w:t>
      </w:r>
      <w:r w:rsidR="00F638FD" w:rsidRPr="00632FE9">
        <w:rPr>
          <w:rFonts w:ascii="Times New Roman" w:hAnsi="Times New Roman" w:cs="Times New Roman"/>
          <w:sz w:val="28"/>
          <w:szCs w:val="28"/>
        </w:rPr>
        <w:t>тобы выявить отличительные признаки употребления обращений в молодёжной и учительской среде</w:t>
      </w:r>
      <w:r w:rsidR="000174CD" w:rsidRPr="00632FE9">
        <w:rPr>
          <w:rFonts w:ascii="Times New Roman" w:hAnsi="Times New Roman" w:cs="Times New Roman"/>
          <w:sz w:val="28"/>
          <w:szCs w:val="28"/>
        </w:rPr>
        <w:t>,</w:t>
      </w:r>
      <w:r w:rsidR="00F638FD" w:rsidRPr="00632FE9">
        <w:rPr>
          <w:rFonts w:ascii="Times New Roman" w:hAnsi="Times New Roman" w:cs="Times New Roman"/>
          <w:sz w:val="28"/>
          <w:szCs w:val="28"/>
        </w:rPr>
        <w:t xml:space="preserve"> были определены все факторы, влияющие на формирование этих признаков – как внешние, так и внутренние. </w:t>
      </w:r>
    </w:p>
    <w:p w14:paraId="3E74ABF7" w14:textId="3B9A3B71" w:rsidR="008232B0"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Обращение очень тесно связано с правилами поведениям, принятыми в обществе. Оно развивается в соответствии с традициями и обычаями своего времени, отражает не только особенности природных условий или культуры, но и своеобразие национального ха</w:t>
      </w:r>
      <w:r w:rsidR="00E81C3D" w:rsidRPr="00632FE9">
        <w:rPr>
          <w:rFonts w:ascii="Times New Roman" w:hAnsi="Times New Roman" w:cs="Times New Roman"/>
          <w:sz w:val="28"/>
          <w:szCs w:val="28"/>
        </w:rPr>
        <w:t xml:space="preserve">рактера. </w:t>
      </w:r>
      <w:r w:rsidR="000174CD" w:rsidRPr="00632FE9">
        <w:rPr>
          <w:rFonts w:ascii="Times New Roman" w:hAnsi="Times New Roman" w:cs="Times New Roman"/>
          <w:sz w:val="28"/>
          <w:szCs w:val="28"/>
        </w:rPr>
        <w:t>Помимо этого, обращения связаны</w:t>
      </w:r>
      <w:r w:rsidRPr="00632FE9">
        <w:rPr>
          <w:rFonts w:ascii="Times New Roman" w:hAnsi="Times New Roman" w:cs="Times New Roman"/>
          <w:sz w:val="28"/>
          <w:szCs w:val="28"/>
        </w:rPr>
        <w:t xml:space="preserve"> с социальной средой. Они характеризуются высокой степенью изменчивости: </w:t>
      </w:r>
      <w:r w:rsidRPr="00632FE9">
        <w:rPr>
          <w:rFonts w:ascii="Times New Roman" w:hAnsi="Times New Roman" w:cs="Times New Roman"/>
          <w:sz w:val="28"/>
          <w:szCs w:val="28"/>
        </w:rPr>
        <w:lastRenderedPageBreak/>
        <w:t xml:space="preserve">изменения социальных и политических условий в жизни общества отражаются на употреблении привычных формул обращения и формировании новых. Следует также отметить, что обращение распределяет коммуникативные роли и устанавливает дистанцию между собеседниками, подчёркивает их принадлежность или отношение к определённой социальной группе. При рассмотрении факторов, формирующих отличительные признаки употребления обращений в разных сообществах, необходимо учитывать тот факт, что все учителя имеют высшее образование, поэтому очевидно, </w:t>
      </w:r>
      <w:r w:rsidR="000174CD" w:rsidRPr="00632FE9">
        <w:rPr>
          <w:rFonts w:ascii="Times New Roman" w:hAnsi="Times New Roman" w:cs="Times New Roman"/>
          <w:sz w:val="28"/>
          <w:szCs w:val="28"/>
        </w:rPr>
        <w:t>что их уровень интеллигентности и</w:t>
      </w:r>
      <w:r w:rsidRPr="00632FE9">
        <w:rPr>
          <w:rFonts w:ascii="Times New Roman" w:hAnsi="Times New Roman" w:cs="Times New Roman"/>
          <w:sz w:val="28"/>
          <w:szCs w:val="28"/>
        </w:rPr>
        <w:t xml:space="preserve"> образованности отличается от уровня школьников. </w:t>
      </w:r>
    </w:p>
    <w:p w14:paraId="23F8A5BD" w14:textId="762E78B2" w:rsidR="00F638FD"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Для более детального изучения речи учеников и учителей, выявления характерных особенностей употребления обращения в контрастирующих средах, а также для определения тенденций к выработке универсальной формы обращения мы провели анкетирование в МБОУ СОШ №29 «Гармония» города Пятигорска. Суммарное количество опрошенных – 90 человек, из которых 63 человека являются школьниками. Участники отвечали на одинаковые вопросы: «Какие формы обращения вы используете при общении с незнакомыми людьми?», «Используете ли вы обращения в SMS?» и, конечно же, «Какая форма обращения могла бы стать универсальной в русском языке?». Кроме того, учитывая географическую специфику </w:t>
      </w:r>
      <w:r w:rsidR="000174CD" w:rsidRPr="00632FE9">
        <w:rPr>
          <w:rFonts w:ascii="Times New Roman" w:hAnsi="Times New Roman" w:cs="Times New Roman"/>
          <w:sz w:val="28"/>
          <w:szCs w:val="28"/>
        </w:rPr>
        <w:t>Ставропольского</w:t>
      </w:r>
      <w:r w:rsidRPr="00632FE9">
        <w:rPr>
          <w:rFonts w:ascii="Times New Roman" w:hAnsi="Times New Roman" w:cs="Times New Roman"/>
          <w:sz w:val="28"/>
          <w:szCs w:val="28"/>
        </w:rPr>
        <w:t xml:space="preserve"> края, мы добавили вопрос об обращениях из родного языка. Целью проведения опроса является определение отношения респондентов к роли обращения в современном русском речевом этикете. Также было важно узнать их точку зрения относительно такой насущной проблемы как стандартная форма обращения. </w:t>
      </w:r>
    </w:p>
    <w:p w14:paraId="138588DD" w14:textId="5E5AB055" w:rsidR="00594393"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Проведенное анкетирование позволило сделать вывод о том, что большинство школьников, к сожалению, не знают, что такое речевой этикет на самом деле: лишь 20% опрошенных школьников смогли дать корректный ответ на вопрос о вежливых формах обращения, в то время как около 80% учителей пользуются словами, соответствующими этикету. Почти все участники опроса в официальной обстановке обращаются к собеседнику по имени и отчеству, а в неофициальной – по имени или прозвищу, как сказали обучающиеся 8-11 классов. </w:t>
      </w:r>
      <w:r w:rsidRPr="00632FE9">
        <w:rPr>
          <w:rFonts w:ascii="Times New Roman" w:hAnsi="Times New Roman" w:cs="Times New Roman"/>
          <w:sz w:val="28"/>
          <w:szCs w:val="28"/>
        </w:rPr>
        <w:lastRenderedPageBreak/>
        <w:t>На вопрос об общении с незнакомыми людьми 31% школьников и 29% учителей ответили, что обращаются на «вы», 40% школьников и 39% учителей ответили</w:t>
      </w:r>
      <w:r w:rsidR="000174CD" w:rsidRPr="00632FE9">
        <w:rPr>
          <w:rFonts w:ascii="Times New Roman" w:hAnsi="Times New Roman" w:cs="Times New Roman"/>
          <w:sz w:val="28"/>
          <w:szCs w:val="28"/>
        </w:rPr>
        <w:t xml:space="preserve"> фразами</w:t>
      </w:r>
      <w:r w:rsidRPr="00632FE9">
        <w:rPr>
          <w:rFonts w:ascii="Times New Roman" w:hAnsi="Times New Roman" w:cs="Times New Roman"/>
          <w:sz w:val="28"/>
          <w:szCs w:val="28"/>
        </w:rPr>
        <w:t xml:space="preserve"> «извините…»</w:t>
      </w:r>
      <w:r w:rsidR="000174CD" w:rsidRPr="00632FE9">
        <w:rPr>
          <w:rFonts w:ascii="Times New Roman" w:hAnsi="Times New Roman" w:cs="Times New Roman"/>
          <w:sz w:val="28"/>
          <w:szCs w:val="28"/>
        </w:rPr>
        <w:t>, «подскажите, пожалуйста…»</w:t>
      </w:r>
      <w:r w:rsidRPr="00632FE9">
        <w:rPr>
          <w:rFonts w:ascii="Times New Roman" w:hAnsi="Times New Roman" w:cs="Times New Roman"/>
          <w:sz w:val="28"/>
          <w:szCs w:val="28"/>
        </w:rPr>
        <w:t>, и еще 29% школьников и 32% учителей написали, что используют обращения «молодой человек», «девушка», «мужчина», «женщина», что полностью противоречит нормам речевого этикета. Около 37% всех опрошенных отметили, что используют обращения в SMS, также 30% учеников и 15% учителей используют обращения из своего родного языка в повседневной речи. Наиболее интересными были ответы на вопрос об универсальной форме обращения. В основном участники дали ответ именами прилагательными: «вежливая», «вежливо</w:t>
      </w:r>
      <w:r w:rsidR="005044C9" w:rsidRPr="00632FE9">
        <w:rPr>
          <w:rFonts w:ascii="Times New Roman" w:hAnsi="Times New Roman" w:cs="Times New Roman"/>
          <w:sz w:val="28"/>
          <w:szCs w:val="28"/>
        </w:rPr>
        <w:t>-приветливая», «уважительная»,</w:t>
      </w:r>
      <w:r w:rsidRPr="00632FE9">
        <w:rPr>
          <w:rFonts w:ascii="Times New Roman" w:hAnsi="Times New Roman" w:cs="Times New Roman"/>
          <w:sz w:val="28"/>
          <w:szCs w:val="28"/>
        </w:rPr>
        <w:t xml:space="preserve"> многие ученики и вовсе</w:t>
      </w:r>
      <w:r w:rsidR="005044C9" w:rsidRPr="00632FE9">
        <w:rPr>
          <w:rFonts w:ascii="Times New Roman" w:hAnsi="Times New Roman" w:cs="Times New Roman"/>
          <w:sz w:val="28"/>
          <w:szCs w:val="28"/>
        </w:rPr>
        <w:t xml:space="preserve"> никогда</w:t>
      </w:r>
      <w:r w:rsidRPr="00632FE9">
        <w:rPr>
          <w:rFonts w:ascii="Times New Roman" w:hAnsi="Times New Roman" w:cs="Times New Roman"/>
          <w:sz w:val="28"/>
          <w:szCs w:val="28"/>
        </w:rPr>
        <w:t xml:space="preserve"> не задавались подобным вопросом</w:t>
      </w:r>
      <w:r w:rsidR="005044C9" w:rsidRPr="00632FE9">
        <w:rPr>
          <w:rFonts w:ascii="Times New Roman" w:hAnsi="Times New Roman" w:cs="Times New Roman"/>
          <w:sz w:val="28"/>
          <w:szCs w:val="28"/>
        </w:rPr>
        <w:t xml:space="preserve"> и не задумывались над проблемой формирования стандартного обращения</w:t>
      </w:r>
      <w:r w:rsidRPr="00632FE9">
        <w:rPr>
          <w:rFonts w:ascii="Times New Roman" w:hAnsi="Times New Roman" w:cs="Times New Roman"/>
          <w:sz w:val="28"/>
          <w:szCs w:val="28"/>
        </w:rPr>
        <w:t xml:space="preserve">, но были и те, кто чётко высказал свою позицию. Так, около 22% учителей и 7% учеников ответили «товарищ», а около 54% всех опрошенных ответили «уважаемый/ая». </w:t>
      </w:r>
    </w:p>
    <w:p w14:paraId="031F7538" w14:textId="77777777" w:rsidR="005044C9" w:rsidRPr="00632FE9" w:rsidRDefault="00F57A1D" w:rsidP="00632FE9">
      <w:pPr>
        <w:pStyle w:val="2"/>
        <w:spacing w:line="360" w:lineRule="auto"/>
        <w:jc w:val="both"/>
        <w:rPr>
          <w:rFonts w:ascii="Times New Roman" w:hAnsi="Times New Roman" w:cs="Times New Roman"/>
          <w:b/>
          <w:color w:val="auto"/>
          <w:sz w:val="28"/>
          <w:szCs w:val="28"/>
        </w:rPr>
      </w:pPr>
      <w:bookmarkStart w:id="9" w:name="_Toc133869167"/>
      <w:r w:rsidRPr="00632FE9">
        <w:rPr>
          <w:rFonts w:ascii="Times New Roman" w:hAnsi="Times New Roman" w:cs="Times New Roman"/>
          <w:b/>
          <w:color w:val="auto"/>
          <w:sz w:val="28"/>
          <w:szCs w:val="28"/>
        </w:rPr>
        <w:t>2.2. Выведение тенденций к выработке стандартного обращения</w:t>
      </w:r>
      <w:bookmarkEnd w:id="9"/>
    </w:p>
    <w:p w14:paraId="68E0A9D4" w14:textId="77777777" w:rsidR="00F638FD"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По итогам проведения опроса был получен материал, анализ которого позволил заключить, что на данный момент, несмотря на то, что вопрос об общеупотребительном обращении в современном русском языке остается злободневным, многие носители языка склонны рассуждать на эту тему и анализировать сложившуюся ситуацию. Однако ученики (в большей степени), а также и взрослые не знают, что такое речевой этикет и не соблюдают его нормы, о чём свидетельствуют результаты анкетирования. Мы считаем, что в целях сохранения самобытности русского языка и повышения уровня грамотности и культуры общения носителей языка, необходимо предпринять меры по внедрению внеклассных уроков по речевому этикету в качестве учебных занятий. </w:t>
      </w:r>
    </w:p>
    <w:p w14:paraId="456D80A9" w14:textId="3C889768" w:rsidR="009B1152"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В результате исследования были выявлены тенденции к выработке универсальной формы обращения через изучение истории обращения в русской культуре, определение средств и способов выражения обращения в речевом этикете, а также через установление внутренних и внешних отличительных признаков употребления обращений в молодёжной и учительской среде. </w:t>
      </w:r>
      <w:r w:rsidR="009B1152" w:rsidRPr="00632FE9">
        <w:rPr>
          <w:rFonts w:ascii="Times New Roman" w:hAnsi="Times New Roman" w:cs="Times New Roman"/>
          <w:sz w:val="28"/>
          <w:szCs w:val="28"/>
        </w:rPr>
        <w:t xml:space="preserve">В </w:t>
      </w:r>
      <w:r w:rsidR="009B1152" w:rsidRPr="00632FE9">
        <w:rPr>
          <w:rFonts w:ascii="Times New Roman" w:hAnsi="Times New Roman" w:cs="Times New Roman"/>
          <w:sz w:val="28"/>
          <w:szCs w:val="28"/>
        </w:rPr>
        <w:lastRenderedPageBreak/>
        <w:t xml:space="preserve">современной социокультурной ситуации общего возвращения к старым универсальным формам обращения («господин/госпожа», «товарищ») не наблюдается, однако подобные формулы продолжают использоваться в определённых сферах жизнедеятельности и в речи представителей </w:t>
      </w:r>
      <w:r w:rsidR="006E37E7" w:rsidRPr="00632FE9">
        <w:rPr>
          <w:rFonts w:ascii="Times New Roman" w:hAnsi="Times New Roman" w:cs="Times New Roman"/>
          <w:sz w:val="28"/>
          <w:szCs w:val="28"/>
        </w:rPr>
        <w:t xml:space="preserve">старшего поколения. Итоги проведённого нами опроса также показали, как общается между собой молодёжь – сверстники чаще всего обращаются друг к другу по именам или прозвищам, используют в своей речи сленговые слова и выражения, а в официальной обстановке подростки всегда обращаются к старшим на «Вы», по имени и отчеству. </w:t>
      </w:r>
      <w:r w:rsidR="00CB528E" w:rsidRPr="00632FE9">
        <w:rPr>
          <w:rFonts w:ascii="Times New Roman" w:hAnsi="Times New Roman" w:cs="Times New Roman"/>
          <w:sz w:val="28"/>
          <w:szCs w:val="28"/>
        </w:rPr>
        <w:t>Кроме того, как было отмечено ранее, особой популярностью пользуются обращения «брат» и «друг», отражающие специфические особенности употребления обращений на Северном Кавказе. Также б</w:t>
      </w:r>
      <w:r w:rsidR="006E37E7" w:rsidRPr="00632FE9">
        <w:rPr>
          <w:rFonts w:ascii="Times New Roman" w:hAnsi="Times New Roman" w:cs="Times New Roman"/>
          <w:sz w:val="28"/>
          <w:szCs w:val="28"/>
        </w:rPr>
        <w:t xml:space="preserve">ыло выявлено, что как учителя, так и ученики нередко отдают предпочтение использованию в своей речи красочных прилагательных, выражающих отношение к человеку, дающих оценку, формирующих благоприятную коммуникативную ситуацию: </w:t>
      </w:r>
      <w:r w:rsidR="00CB528E" w:rsidRPr="00632FE9">
        <w:rPr>
          <w:rFonts w:ascii="Times New Roman" w:hAnsi="Times New Roman" w:cs="Times New Roman"/>
          <w:sz w:val="28"/>
          <w:szCs w:val="28"/>
        </w:rPr>
        <w:t xml:space="preserve">к знакомым – </w:t>
      </w:r>
      <w:r w:rsidR="006E37E7" w:rsidRPr="00632FE9">
        <w:rPr>
          <w:rFonts w:ascii="Times New Roman" w:hAnsi="Times New Roman" w:cs="Times New Roman"/>
          <w:sz w:val="28"/>
          <w:szCs w:val="28"/>
        </w:rPr>
        <w:t>«дорогой</w:t>
      </w:r>
      <w:r w:rsidR="00CB528E" w:rsidRPr="00632FE9">
        <w:rPr>
          <w:rFonts w:ascii="Times New Roman" w:hAnsi="Times New Roman" w:cs="Times New Roman"/>
          <w:sz w:val="28"/>
          <w:szCs w:val="28"/>
        </w:rPr>
        <w:t>/ая</w:t>
      </w:r>
      <w:r w:rsidR="006E37E7" w:rsidRPr="00632FE9">
        <w:rPr>
          <w:rFonts w:ascii="Times New Roman" w:hAnsi="Times New Roman" w:cs="Times New Roman"/>
          <w:sz w:val="28"/>
          <w:szCs w:val="28"/>
        </w:rPr>
        <w:t>», «родной</w:t>
      </w:r>
      <w:r w:rsidR="00CB528E" w:rsidRPr="00632FE9">
        <w:rPr>
          <w:rFonts w:ascii="Times New Roman" w:hAnsi="Times New Roman" w:cs="Times New Roman"/>
          <w:sz w:val="28"/>
          <w:szCs w:val="28"/>
        </w:rPr>
        <w:t>/ая</w:t>
      </w:r>
      <w:r w:rsidR="006E37E7" w:rsidRPr="00632FE9">
        <w:rPr>
          <w:rFonts w:ascii="Times New Roman" w:hAnsi="Times New Roman" w:cs="Times New Roman"/>
          <w:sz w:val="28"/>
          <w:szCs w:val="28"/>
        </w:rPr>
        <w:t>»,</w:t>
      </w:r>
      <w:r w:rsidR="00CB528E" w:rsidRPr="00632FE9">
        <w:rPr>
          <w:rFonts w:ascii="Times New Roman" w:hAnsi="Times New Roman" w:cs="Times New Roman"/>
          <w:sz w:val="28"/>
          <w:szCs w:val="28"/>
        </w:rPr>
        <w:t xml:space="preserve"> «милый/ая», к незнакомцам – «любезный/ая», </w:t>
      </w:r>
      <w:r w:rsidR="006E37E7" w:rsidRPr="00632FE9">
        <w:rPr>
          <w:rFonts w:ascii="Times New Roman" w:hAnsi="Times New Roman" w:cs="Times New Roman"/>
          <w:sz w:val="28"/>
          <w:szCs w:val="28"/>
        </w:rPr>
        <w:t>«уважаемый</w:t>
      </w:r>
      <w:r w:rsidR="00CB528E" w:rsidRPr="00632FE9">
        <w:rPr>
          <w:rFonts w:ascii="Times New Roman" w:hAnsi="Times New Roman" w:cs="Times New Roman"/>
          <w:sz w:val="28"/>
          <w:szCs w:val="28"/>
        </w:rPr>
        <w:t>/ая</w:t>
      </w:r>
      <w:r w:rsidR="006E37E7" w:rsidRPr="00632FE9">
        <w:rPr>
          <w:rFonts w:ascii="Times New Roman" w:hAnsi="Times New Roman" w:cs="Times New Roman"/>
          <w:sz w:val="28"/>
          <w:szCs w:val="28"/>
        </w:rPr>
        <w:t>».</w:t>
      </w:r>
      <w:r w:rsidR="00CB528E" w:rsidRPr="00632FE9">
        <w:rPr>
          <w:rFonts w:ascii="Times New Roman" w:hAnsi="Times New Roman" w:cs="Times New Roman"/>
          <w:sz w:val="28"/>
          <w:szCs w:val="28"/>
        </w:rPr>
        <w:t xml:space="preserve"> </w:t>
      </w:r>
    </w:p>
    <w:p w14:paraId="3A4E14B1" w14:textId="70FD4BAD" w:rsidR="009B1152" w:rsidRPr="00632FE9" w:rsidRDefault="00F638FD" w:rsidP="00632FE9">
      <w:pPr>
        <w:spacing w:after="0" w:line="360" w:lineRule="auto"/>
        <w:ind w:left="-567" w:firstLine="851"/>
        <w:jc w:val="both"/>
        <w:rPr>
          <w:rFonts w:ascii="Times New Roman" w:eastAsiaTheme="majorEastAsia" w:hAnsi="Times New Roman" w:cs="Times New Roman"/>
          <w:b/>
          <w:sz w:val="28"/>
          <w:szCs w:val="28"/>
        </w:rPr>
      </w:pPr>
      <w:r w:rsidRPr="00632FE9">
        <w:rPr>
          <w:rFonts w:ascii="Times New Roman" w:hAnsi="Times New Roman" w:cs="Times New Roman"/>
          <w:sz w:val="28"/>
          <w:szCs w:val="28"/>
        </w:rPr>
        <w:t xml:space="preserve">На наш взгляд, </w:t>
      </w:r>
      <w:r w:rsidR="00CB528E" w:rsidRPr="00632FE9">
        <w:rPr>
          <w:rFonts w:ascii="Times New Roman" w:hAnsi="Times New Roman" w:cs="Times New Roman"/>
          <w:sz w:val="28"/>
          <w:szCs w:val="28"/>
        </w:rPr>
        <w:t xml:space="preserve">именно обращение «уважаемый»/«уважаемая» может стать </w:t>
      </w:r>
      <w:r w:rsidRPr="00632FE9">
        <w:rPr>
          <w:rFonts w:ascii="Times New Roman" w:hAnsi="Times New Roman" w:cs="Times New Roman"/>
          <w:sz w:val="28"/>
          <w:szCs w:val="28"/>
        </w:rPr>
        <w:t xml:space="preserve">вполне актуальным, так как оно может быть применимо ко всем людям, независимо от пола, возраста, социального статуса, при любых ситуациях, </w:t>
      </w:r>
      <w:r w:rsidR="00F57A1D" w:rsidRPr="00632FE9">
        <w:rPr>
          <w:rFonts w:ascii="Times New Roman" w:hAnsi="Times New Roman" w:cs="Times New Roman"/>
          <w:sz w:val="28"/>
          <w:szCs w:val="28"/>
        </w:rPr>
        <w:t>например,</w:t>
      </w:r>
      <w:r w:rsidRPr="00632FE9">
        <w:rPr>
          <w:rFonts w:ascii="Times New Roman" w:hAnsi="Times New Roman" w:cs="Times New Roman"/>
          <w:sz w:val="28"/>
          <w:szCs w:val="28"/>
        </w:rPr>
        <w:t xml:space="preserve"> деловая встре</w:t>
      </w:r>
      <w:r w:rsidR="003C6B77" w:rsidRPr="00632FE9">
        <w:rPr>
          <w:rFonts w:ascii="Times New Roman" w:hAnsi="Times New Roman" w:cs="Times New Roman"/>
          <w:sz w:val="28"/>
          <w:szCs w:val="28"/>
        </w:rPr>
        <w:t>ча или прогулка в парке. К</w:t>
      </w:r>
      <w:r w:rsidRPr="00632FE9">
        <w:rPr>
          <w:rFonts w:ascii="Times New Roman" w:hAnsi="Times New Roman" w:cs="Times New Roman"/>
          <w:sz w:val="28"/>
          <w:szCs w:val="28"/>
        </w:rPr>
        <w:t>роме того, такое обращение указывает на проявление почтения к собеседнику и, что наиболее значимо, не противоречит нормам современного русского речевого этикета.</w:t>
      </w:r>
      <w:r w:rsidR="00267A1E" w:rsidRPr="00632FE9">
        <w:rPr>
          <w:rFonts w:ascii="Times New Roman" w:hAnsi="Times New Roman" w:cs="Times New Roman"/>
          <w:sz w:val="28"/>
          <w:szCs w:val="28"/>
        </w:rPr>
        <w:t xml:space="preserve"> </w:t>
      </w:r>
    </w:p>
    <w:p w14:paraId="404D2528" w14:textId="157B91B5" w:rsidR="00330203" w:rsidRPr="00632FE9" w:rsidRDefault="00330203" w:rsidP="00632FE9">
      <w:pPr>
        <w:pStyle w:val="1"/>
        <w:spacing w:line="360" w:lineRule="auto"/>
        <w:jc w:val="both"/>
        <w:rPr>
          <w:rFonts w:ascii="Times New Roman" w:hAnsi="Times New Roman" w:cs="Times New Roman"/>
          <w:b/>
          <w:color w:val="auto"/>
          <w:sz w:val="28"/>
          <w:szCs w:val="28"/>
        </w:rPr>
      </w:pPr>
      <w:bookmarkStart w:id="10" w:name="_Toc133869168"/>
      <w:r w:rsidRPr="00632FE9">
        <w:rPr>
          <w:rFonts w:ascii="Times New Roman" w:hAnsi="Times New Roman" w:cs="Times New Roman"/>
          <w:b/>
          <w:color w:val="auto"/>
          <w:sz w:val="28"/>
          <w:szCs w:val="28"/>
        </w:rPr>
        <w:t>Заключение</w:t>
      </w:r>
      <w:bookmarkEnd w:id="10"/>
    </w:p>
    <w:p w14:paraId="08EB5773" w14:textId="77777777" w:rsidR="00EC65B1" w:rsidRDefault="00330203" w:rsidP="00632FE9">
      <w:pPr>
        <w:spacing w:after="0" w:line="360" w:lineRule="auto"/>
        <w:ind w:left="-567" w:firstLine="851"/>
        <w:jc w:val="both"/>
        <w:rPr>
          <w:rFonts w:ascii="Times New Roman" w:eastAsiaTheme="majorEastAsia" w:hAnsi="Times New Roman" w:cs="Times New Roman"/>
          <w:sz w:val="28"/>
          <w:szCs w:val="28"/>
        </w:rPr>
      </w:pPr>
      <w:r w:rsidRPr="00632FE9">
        <w:rPr>
          <w:rFonts w:ascii="Times New Roman" w:eastAsiaTheme="majorEastAsia" w:hAnsi="Times New Roman" w:cs="Times New Roman"/>
          <w:sz w:val="28"/>
          <w:szCs w:val="28"/>
        </w:rPr>
        <w:t>Обращением</w:t>
      </w:r>
      <w:r w:rsidR="00D92133" w:rsidRPr="00632FE9">
        <w:rPr>
          <w:rFonts w:ascii="Times New Roman" w:eastAsiaTheme="majorEastAsia" w:hAnsi="Times New Roman" w:cs="Times New Roman"/>
          <w:sz w:val="28"/>
          <w:szCs w:val="28"/>
        </w:rPr>
        <w:t xml:space="preserve"> в русском речевом этикете </w:t>
      </w:r>
      <w:r w:rsidR="008640D3" w:rsidRPr="00632FE9">
        <w:rPr>
          <w:rFonts w:ascii="Times New Roman" w:eastAsiaTheme="majorEastAsia" w:hAnsi="Times New Roman" w:cs="Times New Roman"/>
          <w:sz w:val="28"/>
          <w:szCs w:val="28"/>
        </w:rPr>
        <w:t>традиционно</w:t>
      </w:r>
      <w:r w:rsidR="00D92133" w:rsidRPr="00632FE9">
        <w:rPr>
          <w:rFonts w:ascii="Times New Roman" w:eastAsiaTheme="majorEastAsia" w:hAnsi="Times New Roman" w:cs="Times New Roman"/>
          <w:sz w:val="28"/>
          <w:szCs w:val="28"/>
        </w:rPr>
        <w:t xml:space="preserve"> называют</w:t>
      </w:r>
      <w:r w:rsidRPr="00632FE9">
        <w:rPr>
          <w:rFonts w:ascii="Times New Roman" w:eastAsiaTheme="majorEastAsia" w:hAnsi="Times New Roman" w:cs="Times New Roman"/>
          <w:sz w:val="28"/>
          <w:szCs w:val="28"/>
        </w:rPr>
        <w:t xml:space="preserve"> слово или сочетание слов, называющее адресата речи. </w:t>
      </w:r>
      <w:r w:rsidR="008640D3" w:rsidRPr="00632FE9">
        <w:rPr>
          <w:rFonts w:ascii="Times New Roman" w:eastAsiaTheme="majorEastAsia" w:hAnsi="Times New Roman" w:cs="Times New Roman"/>
          <w:sz w:val="28"/>
          <w:szCs w:val="28"/>
        </w:rPr>
        <w:t>В ходе исследования было доказано, что ф</w:t>
      </w:r>
      <w:r w:rsidRPr="00632FE9">
        <w:rPr>
          <w:rFonts w:ascii="Times New Roman" w:eastAsiaTheme="majorEastAsia" w:hAnsi="Times New Roman" w:cs="Times New Roman"/>
          <w:sz w:val="28"/>
          <w:szCs w:val="28"/>
        </w:rPr>
        <w:t xml:space="preserve">ормы обращения многократно менялись на протяжении всего развития русской истории, так как формировались в соответствии с национальными </w:t>
      </w:r>
      <w:r w:rsidR="008640D3" w:rsidRPr="00632FE9">
        <w:rPr>
          <w:rFonts w:ascii="Times New Roman" w:eastAsiaTheme="majorEastAsia" w:hAnsi="Times New Roman" w:cs="Times New Roman"/>
          <w:sz w:val="28"/>
          <w:szCs w:val="28"/>
        </w:rPr>
        <w:t>обычаями</w:t>
      </w:r>
      <w:r w:rsidRPr="00632FE9">
        <w:rPr>
          <w:rFonts w:ascii="Times New Roman" w:eastAsiaTheme="majorEastAsia" w:hAnsi="Times New Roman" w:cs="Times New Roman"/>
          <w:sz w:val="28"/>
          <w:szCs w:val="28"/>
        </w:rPr>
        <w:t xml:space="preserve"> своего времени. </w:t>
      </w:r>
      <w:r w:rsidR="006A5363" w:rsidRPr="00632FE9">
        <w:rPr>
          <w:rFonts w:ascii="Times New Roman" w:eastAsiaTheme="majorEastAsia" w:hAnsi="Times New Roman" w:cs="Times New Roman"/>
          <w:sz w:val="28"/>
          <w:szCs w:val="28"/>
        </w:rPr>
        <w:t>Б</w:t>
      </w:r>
      <w:r w:rsidR="008640D3" w:rsidRPr="00632FE9">
        <w:rPr>
          <w:rFonts w:ascii="Times New Roman" w:eastAsiaTheme="majorEastAsia" w:hAnsi="Times New Roman" w:cs="Times New Roman"/>
          <w:sz w:val="28"/>
          <w:szCs w:val="28"/>
        </w:rPr>
        <w:t xml:space="preserve">ыла определена первостепенная роль обращений как важного и необходимого компонента речевого этикета: изучаемая нами языковая </w:t>
      </w:r>
      <w:r w:rsidR="008640D3" w:rsidRPr="00632FE9">
        <w:rPr>
          <w:rFonts w:ascii="Times New Roman" w:eastAsiaTheme="majorEastAsia" w:hAnsi="Times New Roman" w:cs="Times New Roman"/>
          <w:sz w:val="28"/>
          <w:szCs w:val="28"/>
        </w:rPr>
        <w:lastRenderedPageBreak/>
        <w:t>единица способствует</w:t>
      </w:r>
      <w:r w:rsidR="00D92133" w:rsidRPr="00632FE9">
        <w:rPr>
          <w:rFonts w:ascii="Times New Roman" w:eastAsiaTheme="majorEastAsia" w:hAnsi="Times New Roman" w:cs="Times New Roman"/>
          <w:sz w:val="28"/>
          <w:szCs w:val="28"/>
        </w:rPr>
        <w:t xml:space="preserve"> </w:t>
      </w:r>
      <w:r w:rsidR="008640D3" w:rsidRPr="00632FE9">
        <w:rPr>
          <w:rFonts w:ascii="Times New Roman" w:eastAsiaTheme="majorEastAsia" w:hAnsi="Times New Roman" w:cs="Times New Roman"/>
          <w:sz w:val="28"/>
          <w:szCs w:val="28"/>
        </w:rPr>
        <w:t>взаимодействию</w:t>
      </w:r>
      <w:r w:rsidRPr="00632FE9">
        <w:rPr>
          <w:rFonts w:ascii="Times New Roman" w:eastAsiaTheme="majorEastAsia" w:hAnsi="Times New Roman" w:cs="Times New Roman"/>
          <w:sz w:val="28"/>
          <w:szCs w:val="28"/>
        </w:rPr>
        <w:t xml:space="preserve"> говорящего и адресата</w:t>
      </w:r>
      <w:r w:rsidR="006A5363" w:rsidRPr="00632FE9">
        <w:rPr>
          <w:rFonts w:ascii="Times New Roman" w:eastAsiaTheme="majorEastAsia" w:hAnsi="Times New Roman" w:cs="Times New Roman"/>
          <w:sz w:val="28"/>
          <w:szCs w:val="28"/>
        </w:rPr>
        <w:t xml:space="preserve"> речи</w:t>
      </w:r>
      <w:r w:rsidR="00D92133" w:rsidRPr="00632FE9">
        <w:rPr>
          <w:rFonts w:ascii="Times New Roman" w:eastAsiaTheme="majorEastAsia" w:hAnsi="Times New Roman" w:cs="Times New Roman"/>
          <w:sz w:val="28"/>
          <w:szCs w:val="28"/>
        </w:rPr>
        <w:t>,</w:t>
      </w:r>
      <w:r w:rsidRPr="00632FE9">
        <w:rPr>
          <w:rFonts w:ascii="Times New Roman" w:eastAsiaTheme="majorEastAsia" w:hAnsi="Times New Roman" w:cs="Times New Roman"/>
          <w:sz w:val="28"/>
          <w:szCs w:val="28"/>
        </w:rPr>
        <w:t xml:space="preserve"> </w:t>
      </w:r>
      <w:r w:rsidR="008640D3" w:rsidRPr="00632FE9">
        <w:rPr>
          <w:rFonts w:ascii="Times New Roman" w:eastAsiaTheme="majorEastAsia" w:hAnsi="Times New Roman" w:cs="Times New Roman"/>
          <w:sz w:val="28"/>
          <w:szCs w:val="28"/>
        </w:rPr>
        <w:t>помогае</w:t>
      </w:r>
      <w:r w:rsidRPr="00632FE9">
        <w:rPr>
          <w:rFonts w:ascii="Times New Roman" w:eastAsiaTheme="majorEastAsia" w:hAnsi="Times New Roman" w:cs="Times New Roman"/>
          <w:sz w:val="28"/>
          <w:szCs w:val="28"/>
        </w:rPr>
        <w:t>т создать особое коммуникативное пространство</w:t>
      </w:r>
      <w:r w:rsidR="00D92133" w:rsidRPr="00632FE9">
        <w:rPr>
          <w:rFonts w:ascii="Times New Roman" w:eastAsiaTheme="majorEastAsia" w:hAnsi="Times New Roman" w:cs="Times New Roman"/>
          <w:sz w:val="28"/>
          <w:szCs w:val="28"/>
        </w:rPr>
        <w:t>, выполняя при этом значительное количество функций</w:t>
      </w:r>
      <w:r w:rsidRPr="00632FE9">
        <w:rPr>
          <w:rFonts w:ascii="Times New Roman" w:eastAsiaTheme="majorEastAsia" w:hAnsi="Times New Roman" w:cs="Times New Roman"/>
          <w:sz w:val="28"/>
          <w:szCs w:val="28"/>
        </w:rPr>
        <w:t xml:space="preserve">. </w:t>
      </w:r>
      <w:r w:rsidR="00D92133" w:rsidRPr="00632FE9">
        <w:rPr>
          <w:rFonts w:ascii="Times New Roman" w:eastAsiaTheme="majorEastAsia" w:hAnsi="Times New Roman" w:cs="Times New Roman"/>
          <w:sz w:val="28"/>
          <w:szCs w:val="28"/>
        </w:rPr>
        <w:t xml:space="preserve">Кроме того, обращения </w:t>
      </w:r>
      <w:r w:rsidR="008640D3" w:rsidRPr="00632FE9">
        <w:rPr>
          <w:rFonts w:ascii="Times New Roman" w:eastAsiaTheme="majorEastAsia" w:hAnsi="Times New Roman" w:cs="Times New Roman"/>
          <w:sz w:val="28"/>
          <w:szCs w:val="28"/>
        </w:rPr>
        <w:t>являются</w:t>
      </w:r>
      <w:r w:rsidR="00D92133" w:rsidRPr="00632FE9">
        <w:rPr>
          <w:rFonts w:ascii="Times New Roman" w:eastAsiaTheme="majorEastAsia" w:hAnsi="Times New Roman" w:cs="Times New Roman"/>
          <w:sz w:val="28"/>
          <w:szCs w:val="28"/>
        </w:rPr>
        <w:t xml:space="preserve"> </w:t>
      </w:r>
      <w:r w:rsidR="008640D3" w:rsidRPr="00632FE9">
        <w:rPr>
          <w:rFonts w:ascii="Times New Roman" w:eastAsiaTheme="majorEastAsia" w:hAnsi="Times New Roman" w:cs="Times New Roman"/>
          <w:sz w:val="28"/>
          <w:szCs w:val="28"/>
        </w:rPr>
        <w:t>значимым показателем</w:t>
      </w:r>
      <w:r w:rsidR="00D92133" w:rsidRPr="00632FE9">
        <w:rPr>
          <w:rFonts w:ascii="Times New Roman" w:eastAsiaTheme="majorEastAsia" w:hAnsi="Times New Roman" w:cs="Times New Roman"/>
          <w:sz w:val="28"/>
          <w:szCs w:val="28"/>
        </w:rPr>
        <w:t xml:space="preserve"> этических норм и степени </w:t>
      </w:r>
      <w:r w:rsidR="008640D3" w:rsidRPr="00632FE9">
        <w:rPr>
          <w:rFonts w:ascii="Times New Roman" w:eastAsiaTheme="majorEastAsia" w:hAnsi="Times New Roman" w:cs="Times New Roman"/>
          <w:sz w:val="28"/>
          <w:szCs w:val="28"/>
        </w:rPr>
        <w:t>соблюдения</w:t>
      </w:r>
      <w:r w:rsidR="00D92133" w:rsidRPr="00632FE9">
        <w:rPr>
          <w:rFonts w:ascii="Times New Roman" w:eastAsiaTheme="majorEastAsia" w:hAnsi="Times New Roman" w:cs="Times New Roman"/>
          <w:sz w:val="28"/>
          <w:szCs w:val="28"/>
        </w:rPr>
        <w:t xml:space="preserve"> человеком </w:t>
      </w:r>
      <w:r w:rsidR="008640D3" w:rsidRPr="00632FE9">
        <w:rPr>
          <w:rFonts w:ascii="Times New Roman" w:eastAsiaTheme="majorEastAsia" w:hAnsi="Times New Roman" w:cs="Times New Roman"/>
          <w:sz w:val="28"/>
          <w:szCs w:val="28"/>
        </w:rPr>
        <w:t xml:space="preserve">правил </w:t>
      </w:r>
      <w:r w:rsidR="00D92133" w:rsidRPr="00632FE9">
        <w:rPr>
          <w:rFonts w:ascii="Times New Roman" w:eastAsiaTheme="majorEastAsia" w:hAnsi="Times New Roman" w:cs="Times New Roman"/>
          <w:sz w:val="28"/>
          <w:szCs w:val="28"/>
        </w:rPr>
        <w:t xml:space="preserve">речевого </w:t>
      </w:r>
      <w:r w:rsidR="008640D3" w:rsidRPr="00632FE9">
        <w:rPr>
          <w:rFonts w:ascii="Times New Roman" w:eastAsiaTheme="majorEastAsia" w:hAnsi="Times New Roman" w:cs="Times New Roman"/>
          <w:sz w:val="28"/>
          <w:szCs w:val="28"/>
        </w:rPr>
        <w:t>поведения</w:t>
      </w:r>
      <w:r w:rsidR="00D92133" w:rsidRPr="00632FE9">
        <w:rPr>
          <w:rFonts w:ascii="Times New Roman" w:eastAsiaTheme="majorEastAsia" w:hAnsi="Times New Roman" w:cs="Times New Roman"/>
          <w:sz w:val="28"/>
          <w:szCs w:val="28"/>
        </w:rPr>
        <w:t xml:space="preserve">, поэтому </w:t>
      </w:r>
      <w:r w:rsidR="008640D3" w:rsidRPr="00632FE9">
        <w:rPr>
          <w:rFonts w:ascii="Times New Roman" w:eastAsiaTheme="majorEastAsia" w:hAnsi="Times New Roman" w:cs="Times New Roman"/>
          <w:sz w:val="28"/>
          <w:szCs w:val="28"/>
        </w:rPr>
        <w:t xml:space="preserve">было указано, что </w:t>
      </w:r>
      <w:r w:rsidR="00D92133" w:rsidRPr="00632FE9">
        <w:rPr>
          <w:rFonts w:ascii="Times New Roman" w:eastAsiaTheme="majorEastAsia" w:hAnsi="Times New Roman" w:cs="Times New Roman"/>
          <w:sz w:val="28"/>
          <w:szCs w:val="28"/>
        </w:rPr>
        <w:t xml:space="preserve">к их употреблению </w:t>
      </w:r>
      <w:r w:rsidR="006A5363" w:rsidRPr="00632FE9">
        <w:rPr>
          <w:rFonts w:ascii="Times New Roman" w:eastAsiaTheme="majorEastAsia" w:hAnsi="Times New Roman" w:cs="Times New Roman"/>
          <w:sz w:val="28"/>
          <w:szCs w:val="28"/>
        </w:rPr>
        <w:t>необходимо</w:t>
      </w:r>
      <w:r w:rsidR="00D92133" w:rsidRPr="00632FE9">
        <w:rPr>
          <w:rFonts w:ascii="Times New Roman" w:eastAsiaTheme="majorEastAsia" w:hAnsi="Times New Roman" w:cs="Times New Roman"/>
          <w:sz w:val="28"/>
          <w:szCs w:val="28"/>
        </w:rPr>
        <w:t xml:space="preserve"> подходить целесообразно. </w:t>
      </w:r>
    </w:p>
    <w:p w14:paraId="53C63EEE" w14:textId="6F474D5E" w:rsidR="006A5363" w:rsidRPr="00632FE9" w:rsidRDefault="00D92133" w:rsidP="00632FE9">
      <w:pPr>
        <w:spacing w:after="0" w:line="360" w:lineRule="auto"/>
        <w:ind w:left="-567" w:firstLine="851"/>
        <w:jc w:val="both"/>
        <w:rPr>
          <w:rFonts w:ascii="Times New Roman" w:hAnsi="Times New Roman" w:cs="Times New Roman"/>
          <w:sz w:val="28"/>
          <w:szCs w:val="28"/>
        </w:rPr>
      </w:pPr>
      <w:r w:rsidRPr="00632FE9">
        <w:rPr>
          <w:rFonts w:ascii="Times New Roman" w:eastAsiaTheme="majorEastAsia" w:hAnsi="Times New Roman" w:cs="Times New Roman"/>
          <w:sz w:val="28"/>
          <w:szCs w:val="28"/>
        </w:rPr>
        <w:t xml:space="preserve">Таким образом, цель проектной работы, </w:t>
      </w:r>
      <w:r w:rsidRPr="00632FE9">
        <w:rPr>
          <w:rFonts w:ascii="Times New Roman" w:hAnsi="Times New Roman" w:cs="Times New Roman"/>
          <w:sz w:val="28"/>
          <w:szCs w:val="28"/>
        </w:rPr>
        <w:t>исследование роли обращения в системе современного речевого этикета и подробное изучение некоторых особенностей обращения, была достигнута.</w:t>
      </w:r>
      <w:r w:rsidR="008640D3" w:rsidRPr="00632FE9">
        <w:rPr>
          <w:rFonts w:ascii="Times New Roman" w:hAnsi="Times New Roman" w:cs="Times New Roman"/>
          <w:sz w:val="28"/>
          <w:szCs w:val="28"/>
        </w:rPr>
        <w:t xml:space="preserve"> Теоретические и практические задачи, определяемые целью работы, были выполнены: изучена история обращений в русской культуре</w:t>
      </w:r>
      <w:r w:rsidR="006A5363" w:rsidRPr="00632FE9">
        <w:rPr>
          <w:rFonts w:ascii="Times New Roman" w:hAnsi="Times New Roman" w:cs="Times New Roman"/>
          <w:sz w:val="28"/>
          <w:szCs w:val="28"/>
        </w:rPr>
        <w:t>;</w:t>
      </w:r>
      <w:r w:rsidR="008640D3" w:rsidRPr="00632FE9">
        <w:rPr>
          <w:rFonts w:ascii="Times New Roman" w:hAnsi="Times New Roman" w:cs="Times New Roman"/>
          <w:sz w:val="28"/>
          <w:szCs w:val="28"/>
        </w:rPr>
        <w:t xml:space="preserve"> определены</w:t>
      </w:r>
      <w:r w:rsidRPr="00632FE9">
        <w:rPr>
          <w:rFonts w:ascii="Times New Roman" w:hAnsi="Times New Roman" w:cs="Times New Roman"/>
          <w:sz w:val="28"/>
          <w:szCs w:val="28"/>
        </w:rPr>
        <w:t xml:space="preserve"> функции, средства и способы выражения обращения в русском языке</w:t>
      </w:r>
      <w:r w:rsidR="006A5363" w:rsidRPr="00632FE9">
        <w:rPr>
          <w:rFonts w:ascii="Times New Roman" w:hAnsi="Times New Roman" w:cs="Times New Roman"/>
          <w:sz w:val="28"/>
          <w:szCs w:val="28"/>
        </w:rPr>
        <w:t>;</w:t>
      </w:r>
      <w:r w:rsidR="008640D3" w:rsidRPr="00632FE9">
        <w:rPr>
          <w:rFonts w:ascii="Times New Roman" w:hAnsi="Times New Roman" w:cs="Times New Roman"/>
          <w:sz w:val="28"/>
          <w:szCs w:val="28"/>
        </w:rPr>
        <w:t xml:space="preserve"> выявлены</w:t>
      </w:r>
      <w:r w:rsidRPr="00632FE9">
        <w:rPr>
          <w:rFonts w:ascii="Times New Roman" w:hAnsi="Times New Roman" w:cs="Times New Roman"/>
          <w:sz w:val="28"/>
          <w:szCs w:val="28"/>
        </w:rPr>
        <w:t xml:space="preserve"> внутренние и внешние отличительные признаки </w:t>
      </w:r>
      <w:r w:rsidR="006A5363" w:rsidRPr="00632FE9">
        <w:rPr>
          <w:rFonts w:ascii="Times New Roman" w:hAnsi="Times New Roman" w:cs="Times New Roman"/>
          <w:sz w:val="28"/>
          <w:szCs w:val="28"/>
        </w:rPr>
        <w:t>обращений; изучено</w:t>
      </w:r>
      <w:r w:rsidRPr="00632FE9">
        <w:rPr>
          <w:rFonts w:ascii="Times New Roman" w:hAnsi="Times New Roman" w:cs="Times New Roman"/>
          <w:sz w:val="28"/>
          <w:szCs w:val="28"/>
        </w:rPr>
        <w:t xml:space="preserve"> стилистическое использование обращений; </w:t>
      </w:r>
      <w:r w:rsidR="006A5363" w:rsidRPr="00632FE9">
        <w:rPr>
          <w:rFonts w:ascii="Times New Roman" w:hAnsi="Times New Roman" w:cs="Times New Roman"/>
          <w:sz w:val="28"/>
          <w:szCs w:val="28"/>
        </w:rPr>
        <w:t>установлены особенности обращений</w:t>
      </w:r>
      <w:r w:rsidRPr="00632FE9">
        <w:rPr>
          <w:rFonts w:ascii="Times New Roman" w:hAnsi="Times New Roman" w:cs="Times New Roman"/>
          <w:sz w:val="28"/>
          <w:szCs w:val="28"/>
        </w:rPr>
        <w:t xml:space="preserve"> в различных сферах общения.</w:t>
      </w:r>
      <w:r w:rsidR="006A5363" w:rsidRPr="00632FE9">
        <w:rPr>
          <w:rFonts w:ascii="Times New Roman" w:hAnsi="Times New Roman" w:cs="Times New Roman"/>
          <w:sz w:val="28"/>
          <w:szCs w:val="28"/>
        </w:rPr>
        <w:t xml:space="preserve"> Гипотеза, выдвинутая в начале проектной работы, согласно которой </w:t>
      </w:r>
      <w:r w:rsidRPr="00632FE9">
        <w:rPr>
          <w:rFonts w:ascii="Times New Roman" w:hAnsi="Times New Roman" w:cs="Times New Roman"/>
          <w:sz w:val="28"/>
          <w:szCs w:val="28"/>
        </w:rPr>
        <w:t>изучение полученного в ходе исследования лин</w:t>
      </w:r>
      <w:r w:rsidR="006A5363" w:rsidRPr="00632FE9">
        <w:rPr>
          <w:rFonts w:ascii="Times New Roman" w:hAnsi="Times New Roman" w:cs="Times New Roman"/>
          <w:sz w:val="28"/>
          <w:szCs w:val="28"/>
        </w:rPr>
        <w:t>гвистического материала позволило бы</w:t>
      </w:r>
      <w:r w:rsidRPr="00632FE9">
        <w:rPr>
          <w:rFonts w:ascii="Times New Roman" w:hAnsi="Times New Roman" w:cs="Times New Roman"/>
          <w:sz w:val="28"/>
          <w:szCs w:val="28"/>
        </w:rPr>
        <w:t xml:space="preserve"> определить тенденции к выработке универсальной формы обращения</w:t>
      </w:r>
      <w:r w:rsidR="006A5363" w:rsidRPr="00632FE9">
        <w:rPr>
          <w:rFonts w:ascii="Times New Roman" w:hAnsi="Times New Roman" w:cs="Times New Roman"/>
          <w:sz w:val="28"/>
          <w:szCs w:val="28"/>
        </w:rPr>
        <w:t>, нашла своё подтверждение</w:t>
      </w:r>
      <w:r w:rsidRPr="00632FE9">
        <w:rPr>
          <w:rFonts w:ascii="Times New Roman" w:hAnsi="Times New Roman" w:cs="Times New Roman"/>
          <w:sz w:val="28"/>
          <w:szCs w:val="28"/>
        </w:rPr>
        <w:t>.</w:t>
      </w:r>
      <w:r w:rsidR="00EC65B1">
        <w:rPr>
          <w:rFonts w:ascii="Times New Roman" w:hAnsi="Times New Roman" w:cs="Times New Roman"/>
          <w:sz w:val="28"/>
          <w:szCs w:val="28"/>
        </w:rPr>
        <w:t xml:space="preserve"> Новизна нашего подхода к столь насущной проблеме проявляется в выведении тенденций к выработке универсальной формы обращения, а также в анализе речи молодёжи на предмет соответствия соблюдению норм речевого этикета в повседневной речи – продуктом проекта стала памятка по этически уместным формам обращений к незнакомым людям. Полученные нами в ходе исследования результаты и подробно описанный</w:t>
      </w:r>
      <w:r w:rsidR="00EC65B1" w:rsidRPr="00EC65B1">
        <w:rPr>
          <w:rFonts w:ascii="Times New Roman" w:hAnsi="Times New Roman" w:cs="Times New Roman"/>
          <w:sz w:val="28"/>
          <w:szCs w:val="28"/>
        </w:rPr>
        <w:t xml:space="preserve"> </w:t>
      </w:r>
      <w:r w:rsidR="00EC65B1">
        <w:rPr>
          <w:rFonts w:ascii="Times New Roman" w:hAnsi="Times New Roman" w:cs="Times New Roman"/>
          <w:sz w:val="28"/>
          <w:szCs w:val="28"/>
        </w:rPr>
        <w:t>лингвистический материал может быть использован</w:t>
      </w:r>
      <w:r w:rsidR="00EC65B1" w:rsidRPr="00EC65B1">
        <w:rPr>
          <w:rFonts w:ascii="Times New Roman" w:hAnsi="Times New Roman" w:cs="Times New Roman"/>
          <w:sz w:val="28"/>
          <w:szCs w:val="28"/>
        </w:rPr>
        <w:t xml:space="preserve"> в практике углублённого изучения русского языка и речевого этикета, а также в процессе подготовки научных работ старшеклассников по лингвистике</w:t>
      </w:r>
      <w:r w:rsidR="00EC65B1">
        <w:rPr>
          <w:rFonts w:ascii="Times New Roman" w:hAnsi="Times New Roman" w:cs="Times New Roman"/>
          <w:sz w:val="28"/>
          <w:szCs w:val="28"/>
        </w:rPr>
        <w:t xml:space="preserve">. </w:t>
      </w:r>
    </w:p>
    <w:p w14:paraId="5E2BEDA5" w14:textId="62D3007A" w:rsidR="00AA4A86" w:rsidRPr="00632FE9" w:rsidRDefault="00AA4A86" w:rsidP="00632FE9">
      <w:pPr>
        <w:pStyle w:val="1"/>
        <w:spacing w:line="360" w:lineRule="auto"/>
        <w:jc w:val="both"/>
        <w:rPr>
          <w:rFonts w:ascii="Times New Roman" w:hAnsi="Times New Roman" w:cs="Times New Roman"/>
          <w:b/>
          <w:color w:val="auto"/>
          <w:sz w:val="28"/>
          <w:szCs w:val="28"/>
        </w:rPr>
      </w:pPr>
      <w:bookmarkStart w:id="11" w:name="_Toc133869169"/>
      <w:r w:rsidRPr="00632FE9">
        <w:rPr>
          <w:rFonts w:ascii="Times New Roman" w:hAnsi="Times New Roman" w:cs="Times New Roman"/>
          <w:b/>
          <w:color w:val="auto"/>
          <w:sz w:val="28"/>
          <w:szCs w:val="28"/>
        </w:rPr>
        <w:t>Список используемой литературы:</w:t>
      </w:r>
      <w:bookmarkEnd w:id="11"/>
    </w:p>
    <w:p w14:paraId="54B3C698" w14:textId="043F162D" w:rsidR="003B60D3" w:rsidRPr="00632FE9" w:rsidRDefault="003B60D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 Акишина А. А. Русский речевой этикет. / А. А. Акишина, Н. Н. Формановская. — M.: Русский язык, 1983. — 181 с. 76 В</w:t>
      </w:r>
      <w:r w:rsidR="00812624" w:rsidRPr="00632FE9">
        <w:rPr>
          <w:rFonts w:ascii="Times New Roman" w:hAnsi="Times New Roman" w:cs="Times New Roman"/>
          <w:sz w:val="28"/>
          <w:szCs w:val="28"/>
        </w:rPr>
        <w:t>естник</w:t>
      </w:r>
      <w:r w:rsidRPr="00632FE9">
        <w:rPr>
          <w:rFonts w:ascii="Times New Roman" w:hAnsi="Times New Roman" w:cs="Times New Roman"/>
          <w:sz w:val="28"/>
          <w:szCs w:val="28"/>
        </w:rPr>
        <w:t xml:space="preserve"> ВГУ. </w:t>
      </w:r>
      <w:r w:rsidR="00812624" w:rsidRPr="00632FE9">
        <w:rPr>
          <w:rFonts w:ascii="Times New Roman" w:hAnsi="Times New Roman" w:cs="Times New Roman"/>
          <w:sz w:val="28"/>
          <w:szCs w:val="28"/>
        </w:rPr>
        <w:t>Серия: Филология. Журналистика</w:t>
      </w:r>
      <w:r w:rsidRPr="00632FE9">
        <w:rPr>
          <w:rFonts w:ascii="Times New Roman" w:hAnsi="Times New Roman" w:cs="Times New Roman"/>
          <w:sz w:val="28"/>
          <w:szCs w:val="28"/>
        </w:rPr>
        <w:t xml:space="preserve">. 2017. № 4 </w:t>
      </w:r>
    </w:p>
    <w:p w14:paraId="0FD68A44" w14:textId="1D67E8A4" w:rsidR="00B93DD6" w:rsidRPr="00632FE9" w:rsidRDefault="00C37C99"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lastRenderedPageBreak/>
        <w:t xml:space="preserve">2. </w:t>
      </w:r>
      <w:r w:rsidR="003B60D3" w:rsidRPr="00632FE9">
        <w:rPr>
          <w:rFonts w:ascii="Times New Roman" w:hAnsi="Times New Roman" w:cs="Times New Roman"/>
          <w:sz w:val="28"/>
          <w:szCs w:val="28"/>
        </w:rPr>
        <w:t>Балакай А. А. Этикетные обращения: функционально-семантические и лексикографические аспекты: автореф. дисс … канд. филол.</w:t>
      </w:r>
      <w:r w:rsidR="00D2326A" w:rsidRPr="00632FE9">
        <w:rPr>
          <w:rFonts w:ascii="Times New Roman" w:hAnsi="Times New Roman" w:cs="Times New Roman"/>
          <w:sz w:val="28"/>
          <w:szCs w:val="28"/>
        </w:rPr>
        <w:t xml:space="preserve"> наук</w:t>
      </w:r>
      <w:r w:rsidR="003B60D3" w:rsidRPr="00632FE9">
        <w:rPr>
          <w:rFonts w:ascii="Times New Roman" w:hAnsi="Times New Roman" w:cs="Times New Roman"/>
          <w:sz w:val="28"/>
          <w:szCs w:val="28"/>
        </w:rPr>
        <w:t xml:space="preserve"> / А. А. Балакай. — Новокузнецк, 2005.</w:t>
      </w:r>
    </w:p>
    <w:p w14:paraId="34830C66" w14:textId="77777777"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3.</w:t>
      </w:r>
      <w:r w:rsidR="003B60D3" w:rsidRPr="00632FE9">
        <w:rPr>
          <w:rFonts w:ascii="Times New Roman" w:hAnsi="Times New Roman" w:cs="Times New Roman"/>
          <w:sz w:val="28"/>
          <w:szCs w:val="28"/>
        </w:rPr>
        <w:t xml:space="preserve"> Балак</w:t>
      </w:r>
      <w:r w:rsidRPr="00632FE9">
        <w:rPr>
          <w:rFonts w:ascii="Times New Roman" w:hAnsi="Times New Roman" w:cs="Times New Roman"/>
          <w:sz w:val="28"/>
          <w:szCs w:val="28"/>
        </w:rPr>
        <w:t xml:space="preserve">ай А. Г. Словарь русского речевого этикета / А. Г. Балакай. — </w:t>
      </w:r>
      <w:r w:rsidR="003B60D3" w:rsidRPr="00632FE9">
        <w:rPr>
          <w:rFonts w:ascii="Times New Roman" w:hAnsi="Times New Roman" w:cs="Times New Roman"/>
          <w:sz w:val="28"/>
          <w:szCs w:val="28"/>
        </w:rPr>
        <w:t xml:space="preserve">M.: АСТ-ПРЕСС, 2001. — 672 с. </w:t>
      </w:r>
    </w:p>
    <w:p w14:paraId="227F79A7" w14:textId="2E3D4110"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4.</w:t>
      </w:r>
      <w:r w:rsidR="00D2326A" w:rsidRPr="00632FE9">
        <w:rPr>
          <w:rFonts w:ascii="Times New Roman" w:hAnsi="Times New Roman" w:cs="Times New Roman"/>
          <w:sz w:val="28"/>
          <w:szCs w:val="28"/>
        </w:rPr>
        <w:t xml:space="preserve"> </w:t>
      </w:r>
      <w:r w:rsidR="00AA4A86" w:rsidRPr="00632FE9">
        <w:rPr>
          <w:rFonts w:ascii="Times New Roman" w:hAnsi="Times New Roman" w:cs="Times New Roman"/>
          <w:sz w:val="28"/>
          <w:szCs w:val="28"/>
        </w:rPr>
        <w:t>Розенталь, Д. Э</w:t>
      </w:r>
      <w:r w:rsidR="00247944" w:rsidRPr="00632FE9">
        <w:rPr>
          <w:rFonts w:ascii="Times New Roman" w:hAnsi="Times New Roman" w:cs="Times New Roman"/>
          <w:sz w:val="28"/>
          <w:szCs w:val="28"/>
        </w:rPr>
        <w:t xml:space="preserve"> Справочник по русскому языку. Орфография и пунктуация / Д. Э. Розенталь. - 2-е изд., перераб. - Москва : Оникс : Мир и Образование, 2009. - 366, [1] с.; 20 см. - (Новое издание).</w:t>
      </w:r>
    </w:p>
    <w:p w14:paraId="0F6AB1EB" w14:textId="77777777"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5.</w:t>
      </w:r>
      <w:r w:rsidR="003B60D3" w:rsidRPr="00632FE9">
        <w:rPr>
          <w:rFonts w:ascii="Times New Roman" w:hAnsi="Times New Roman" w:cs="Times New Roman"/>
          <w:sz w:val="28"/>
          <w:szCs w:val="28"/>
        </w:rPr>
        <w:t xml:space="preserve"> Валгина Н. С. Синта</w:t>
      </w:r>
      <w:r w:rsidRPr="00632FE9">
        <w:rPr>
          <w:rFonts w:ascii="Times New Roman" w:hAnsi="Times New Roman" w:cs="Times New Roman"/>
          <w:sz w:val="28"/>
          <w:szCs w:val="28"/>
        </w:rPr>
        <w:t xml:space="preserve">ксис современного русского языка / </w:t>
      </w:r>
      <w:r w:rsidR="003B60D3" w:rsidRPr="00632FE9">
        <w:rPr>
          <w:rFonts w:ascii="Times New Roman" w:hAnsi="Times New Roman" w:cs="Times New Roman"/>
          <w:sz w:val="28"/>
          <w:szCs w:val="28"/>
        </w:rPr>
        <w:t xml:space="preserve">Н. С. Валгина. — М.: Высш. школа, 1978. — 438 с. </w:t>
      </w:r>
    </w:p>
    <w:p w14:paraId="0B384B55" w14:textId="77777777"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6. Гольдин В. Е. Обращение: теоретически</w:t>
      </w:r>
      <w:r w:rsidR="005104BC" w:rsidRPr="00632FE9">
        <w:rPr>
          <w:rFonts w:ascii="Times New Roman" w:hAnsi="Times New Roman" w:cs="Times New Roman"/>
          <w:sz w:val="28"/>
          <w:szCs w:val="28"/>
        </w:rPr>
        <w:t>е</w:t>
      </w:r>
      <w:r w:rsidRPr="00632FE9">
        <w:rPr>
          <w:rFonts w:ascii="Times New Roman" w:hAnsi="Times New Roman" w:cs="Times New Roman"/>
          <w:sz w:val="28"/>
          <w:szCs w:val="28"/>
        </w:rPr>
        <w:t xml:space="preserve"> проблемы / </w:t>
      </w:r>
      <w:r w:rsidR="003B60D3" w:rsidRPr="00632FE9">
        <w:rPr>
          <w:rFonts w:ascii="Times New Roman" w:hAnsi="Times New Roman" w:cs="Times New Roman"/>
          <w:sz w:val="28"/>
          <w:szCs w:val="28"/>
        </w:rPr>
        <w:t>В. Е. Гольдин. — Саратов: Изд-во Сарато</w:t>
      </w:r>
      <w:r w:rsidRPr="00632FE9">
        <w:rPr>
          <w:rFonts w:ascii="Times New Roman" w:hAnsi="Times New Roman" w:cs="Times New Roman"/>
          <w:sz w:val="28"/>
          <w:szCs w:val="28"/>
        </w:rPr>
        <w:t xml:space="preserve">вского ун-та, 1987. — 128 с. </w:t>
      </w:r>
    </w:p>
    <w:p w14:paraId="09AEAFE2" w14:textId="77777777" w:rsidR="005639B0" w:rsidRPr="00632FE9" w:rsidRDefault="00D2326A"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 xml:space="preserve">7. Гольдин В. Е. Речь и </w:t>
      </w:r>
      <w:r w:rsidR="00B93DD6" w:rsidRPr="00632FE9">
        <w:rPr>
          <w:rFonts w:ascii="Times New Roman" w:hAnsi="Times New Roman" w:cs="Times New Roman"/>
          <w:sz w:val="28"/>
          <w:szCs w:val="28"/>
        </w:rPr>
        <w:t xml:space="preserve">этикет / </w:t>
      </w:r>
      <w:r w:rsidR="003B60D3" w:rsidRPr="00632FE9">
        <w:rPr>
          <w:rFonts w:ascii="Times New Roman" w:hAnsi="Times New Roman" w:cs="Times New Roman"/>
          <w:sz w:val="28"/>
          <w:szCs w:val="28"/>
        </w:rPr>
        <w:t>В. Е</w:t>
      </w:r>
      <w:r w:rsidR="00B93DD6" w:rsidRPr="00632FE9">
        <w:rPr>
          <w:rFonts w:ascii="Times New Roman" w:hAnsi="Times New Roman" w:cs="Times New Roman"/>
          <w:sz w:val="28"/>
          <w:szCs w:val="28"/>
        </w:rPr>
        <w:t xml:space="preserve">. Гольдин. — М.: Просвещение, </w:t>
      </w:r>
      <w:r w:rsidR="003B60D3" w:rsidRPr="00632FE9">
        <w:rPr>
          <w:rFonts w:ascii="Times New Roman" w:hAnsi="Times New Roman" w:cs="Times New Roman"/>
          <w:sz w:val="28"/>
          <w:szCs w:val="28"/>
        </w:rPr>
        <w:t>1983. — 109 с.</w:t>
      </w:r>
    </w:p>
    <w:p w14:paraId="0D9E26D4"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8.</w:t>
      </w:r>
      <w:r w:rsidRPr="00632FE9">
        <w:rPr>
          <w:rFonts w:ascii="Times New Roman" w:hAnsi="Times New Roman" w:cs="Times New Roman"/>
          <w:sz w:val="28"/>
          <w:szCs w:val="28"/>
        </w:rPr>
        <w:tab/>
        <w:t>Н. И. Формановская. – Культура общения и речевой этикет. – М.: Издательство ИКАР, 2005. – 2-е изд. – 250с.</w:t>
      </w:r>
    </w:p>
    <w:p w14:paraId="07444F90" w14:textId="366ACAED"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9.</w:t>
      </w:r>
      <w:r w:rsidRPr="00632FE9">
        <w:rPr>
          <w:rFonts w:ascii="Times New Roman" w:hAnsi="Times New Roman" w:cs="Times New Roman"/>
          <w:sz w:val="28"/>
          <w:szCs w:val="28"/>
        </w:rPr>
        <w:tab/>
      </w:r>
      <w:r w:rsidR="003D6127" w:rsidRPr="00632FE9">
        <w:rPr>
          <w:rFonts w:ascii="Times New Roman" w:hAnsi="Times New Roman" w:cs="Times New Roman"/>
          <w:sz w:val="28"/>
          <w:szCs w:val="28"/>
        </w:rPr>
        <w:t>Максим Кронгауз. Русский язык на грани нервного срыва: Знак; Языки славянских культур / Москва; 2017. – 512 с.</w:t>
      </w:r>
    </w:p>
    <w:p w14:paraId="62ACF1CC"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10.</w:t>
      </w:r>
      <w:r w:rsidRPr="00632FE9">
        <w:rPr>
          <w:rFonts w:ascii="Times New Roman" w:hAnsi="Times New Roman" w:cs="Times New Roman"/>
          <w:sz w:val="28"/>
          <w:szCs w:val="28"/>
        </w:rPr>
        <w:tab/>
        <w:t>Акишина А. А. Русский речевой этикет. / А. А. Акишина, Н. И. Формановская. — M.: Русский язык, 1983. — 181 с.</w:t>
      </w:r>
    </w:p>
    <w:p w14:paraId="1FC4F893"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12.</w:t>
      </w:r>
      <w:r w:rsidRPr="00632FE9">
        <w:rPr>
          <w:rFonts w:ascii="Times New Roman" w:hAnsi="Times New Roman" w:cs="Times New Roman"/>
          <w:sz w:val="28"/>
          <w:szCs w:val="28"/>
        </w:rPr>
        <w:tab/>
        <w:t>Д. Э. Розенталь.</w:t>
      </w:r>
      <w:r w:rsidR="00000367" w:rsidRPr="00632FE9">
        <w:rPr>
          <w:rFonts w:ascii="Times New Roman" w:hAnsi="Times New Roman" w:cs="Times New Roman"/>
          <w:sz w:val="28"/>
          <w:szCs w:val="28"/>
        </w:rPr>
        <w:t xml:space="preserve"> Справочник по русскому языку. Практическая стилистика.</w:t>
      </w:r>
      <w:r w:rsidRPr="00632FE9">
        <w:rPr>
          <w:rFonts w:ascii="Times New Roman" w:hAnsi="Times New Roman" w:cs="Times New Roman"/>
          <w:sz w:val="28"/>
          <w:szCs w:val="28"/>
        </w:rPr>
        <w:t xml:space="preserve"> – М.: Издательский дом «ОНИКС 21 век»: Мир образование, 2001. – 381 с.</w:t>
      </w:r>
    </w:p>
    <w:p w14:paraId="6280F498"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13.</w:t>
      </w:r>
      <w:r w:rsidRPr="00632FE9">
        <w:rPr>
          <w:rFonts w:ascii="Times New Roman" w:hAnsi="Times New Roman" w:cs="Times New Roman"/>
          <w:sz w:val="28"/>
          <w:szCs w:val="28"/>
        </w:rPr>
        <w:tab/>
        <w:t>Голуб, И. Б. Стилистика русского языка / И. Б. Голуб. – М.: Айрис Пресс, 2007. – 448 с.</w:t>
      </w:r>
    </w:p>
    <w:p w14:paraId="08345938"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14.</w:t>
      </w:r>
      <w:r w:rsidRPr="00632FE9">
        <w:rPr>
          <w:rFonts w:ascii="Times New Roman" w:hAnsi="Times New Roman" w:cs="Times New Roman"/>
          <w:sz w:val="28"/>
          <w:szCs w:val="28"/>
        </w:rPr>
        <w:tab/>
        <w:t>Гольдин, В. Е. «Обращение: теоретические проблемы» / В. Е. Гольдин. – М.: Либроком, 2009. – 136 с.</w:t>
      </w:r>
    </w:p>
    <w:p w14:paraId="5B4F5F55"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15.</w:t>
      </w:r>
      <w:r w:rsidRPr="00632FE9">
        <w:rPr>
          <w:rFonts w:ascii="Times New Roman" w:hAnsi="Times New Roman" w:cs="Times New Roman"/>
          <w:sz w:val="28"/>
          <w:szCs w:val="28"/>
        </w:rPr>
        <w:tab/>
        <w:t>Петросян М. М. Средства обращения в системе речевого этикета // Молодой ученый. – 2013. – №9. – С. 461–462.</w:t>
      </w:r>
    </w:p>
    <w:p w14:paraId="0F091D3E" w14:textId="77777777" w:rsidR="00C229A3" w:rsidRPr="00632FE9" w:rsidRDefault="00C229A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16. А. Н. Васильева. Основы культуры речи – М.: Рус. яз., 1990. –  247</w:t>
      </w:r>
    </w:p>
    <w:p w14:paraId="6BB3936F" w14:textId="77777777" w:rsidR="00C229A3" w:rsidRPr="00632FE9" w:rsidRDefault="00C229A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lastRenderedPageBreak/>
        <w:t>17. Русский язык и культура речи: учебное пособие / Л. А. Введенская, М. Н. Черкасова. — Изд. 11-е. — Росто</w:t>
      </w:r>
      <w:r w:rsidR="003F1EF1" w:rsidRPr="00632FE9">
        <w:rPr>
          <w:rFonts w:ascii="Times New Roman" w:hAnsi="Times New Roman" w:cs="Times New Roman"/>
          <w:sz w:val="28"/>
          <w:szCs w:val="28"/>
        </w:rPr>
        <w:t>в н/Д : Феникс, 2011. — 380</w:t>
      </w:r>
      <w:r w:rsidRPr="00632FE9">
        <w:rPr>
          <w:rFonts w:ascii="Times New Roman" w:hAnsi="Times New Roman" w:cs="Times New Roman"/>
          <w:sz w:val="28"/>
          <w:szCs w:val="28"/>
        </w:rPr>
        <w:t xml:space="preserve"> с.</w:t>
      </w:r>
    </w:p>
    <w:p w14:paraId="632C0734" w14:textId="77777777" w:rsidR="00C229A3" w:rsidRPr="00632FE9" w:rsidRDefault="003F1EF1"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18. Русская речь. Вчера. Сегодня. Завтра / В. В. Колесов. – СПб.: Юна, 1998. – 246 с.</w:t>
      </w:r>
    </w:p>
    <w:p w14:paraId="2B1D35BA" w14:textId="7CA736FA" w:rsidR="003F1EF1" w:rsidRPr="00632FE9" w:rsidRDefault="003F1EF1"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 xml:space="preserve">19. </w:t>
      </w:r>
      <w:r w:rsidR="00C37C99" w:rsidRPr="00632FE9">
        <w:rPr>
          <w:rFonts w:ascii="Times New Roman" w:hAnsi="Times New Roman" w:cs="Times New Roman"/>
          <w:sz w:val="28"/>
          <w:szCs w:val="28"/>
        </w:rPr>
        <w:t>Культура русской речи</w:t>
      </w:r>
      <w:r w:rsidRPr="00632FE9">
        <w:rPr>
          <w:rFonts w:ascii="Times New Roman" w:hAnsi="Times New Roman" w:cs="Times New Roman"/>
          <w:sz w:val="28"/>
          <w:szCs w:val="28"/>
        </w:rPr>
        <w:t>: учебник для вузов / [Виноградов С. И., Платоно</w:t>
      </w:r>
      <w:r w:rsidR="00B734CB" w:rsidRPr="00632FE9">
        <w:rPr>
          <w:rFonts w:ascii="Times New Roman" w:hAnsi="Times New Roman" w:cs="Times New Roman"/>
          <w:sz w:val="28"/>
          <w:szCs w:val="28"/>
        </w:rPr>
        <w:t>ва О. В., Граудина Л. К. и др.]</w:t>
      </w:r>
      <w:r w:rsidRPr="00632FE9">
        <w:rPr>
          <w:rFonts w:ascii="Times New Roman" w:hAnsi="Times New Roman" w:cs="Times New Roman"/>
          <w:sz w:val="28"/>
          <w:szCs w:val="28"/>
        </w:rPr>
        <w:t>; отв. ре</w:t>
      </w:r>
      <w:r w:rsidR="00B734CB" w:rsidRPr="00632FE9">
        <w:rPr>
          <w:rFonts w:ascii="Times New Roman" w:hAnsi="Times New Roman" w:cs="Times New Roman"/>
          <w:sz w:val="28"/>
          <w:szCs w:val="28"/>
        </w:rPr>
        <w:t>д. Л. К. Граудина, Е. Н. Ширяев</w:t>
      </w:r>
      <w:r w:rsidRPr="00632FE9">
        <w:rPr>
          <w:rFonts w:ascii="Times New Roman" w:hAnsi="Times New Roman" w:cs="Times New Roman"/>
          <w:sz w:val="28"/>
          <w:szCs w:val="28"/>
        </w:rPr>
        <w:t>; Рос. акад. наук, Ин-т р</w:t>
      </w:r>
      <w:r w:rsidR="00B734CB" w:rsidRPr="00632FE9">
        <w:rPr>
          <w:rFonts w:ascii="Times New Roman" w:hAnsi="Times New Roman" w:cs="Times New Roman"/>
          <w:sz w:val="28"/>
          <w:szCs w:val="28"/>
        </w:rPr>
        <w:t>ус. яз. им. В. В. Виноградова. – Москва</w:t>
      </w:r>
      <w:r w:rsidRPr="00632FE9">
        <w:rPr>
          <w:rFonts w:ascii="Times New Roman" w:hAnsi="Times New Roman" w:cs="Times New Roman"/>
          <w:sz w:val="28"/>
          <w:szCs w:val="28"/>
        </w:rPr>
        <w:t xml:space="preserve">: </w:t>
      </w:r>
      <w:r w:rsidR="00B734CB" w:rsidRPr="00632FE9">
        <w:rPr>
          <w:rFonts w:ascii="Times New Roman" w:hAnsi="Times New Roman" w:cs="Times New Roman"/>
          <w:sz w:val="28"/>
          <w:szCs w:val="28"/>
        </w:rPr>
        <w:t>Норма</w:t>
      </w:r>
      <w:r w:rsidRPr="00632FE9">
        <w:rPr>
          <w:rFonts w:ascii="Times New Roman" w:hAnsi="Times New Roman" w:cs="Times New Roman"/>
          <w:sz w:val="28"/>
          <w:szCs w:val="28"/>
        </w:rPr>
        <w:t>: ИНФРА-М, 1998. - 549 с.</w:t>
      </w:r>
    </w:p>
    <w:p w14:paraId="435B6541" w14:textId="7570E0C8" w:rsidR="00AA4A86" w:rsidRPr="00632FE9" w:rsidRDefault="00F008E5"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20</w:t>
      </w:r>
      <w:r w:rsidR="00C37C99" w:rsidRPr="00632FE9">
        <w:rPr>
          <w:rFonts w:ascii="Times New Roman" w:hAnsi="Times New Roman" w:cs="Times New Roman"/>
          <w:sz w:val="28"/>
          <w:szCs w:val="28"/>
        </w:rPr>
        <w:t>. Обращение в современном русском языке: виды и функции / Фирдевс Бураихи Карим // Вестник ВГУ. Серия: Филология. Журналистика</w:t>
      </w:r>
      <w:r w:rsidRPr="00632FE9">
        <w:rPr>
          <w:rFonts w:ascii="Times New Roman" w:hAnsi="Times New Roman" w:cs="Times New Roman"/>
          <w:sz w:val="28"/>
          <w:szCs w:val="28"/>
        </w:rPr>
        <w:t xml:space="preserve">. – 2017. – </w:t>
      </w:r>
      <w:r w:rsidR="00C37C99" w:rsidRPr="00632FE9">
        <w:rPr>
          <w:rFonts w:ascii="Times New Roman" w:hAnsi="Times New Roman" w:cs="Times New Roman"/>
          <w:sz w:val="28"/>
          <w:szCs w:val="28"/>
        </w:rPr>
        <w:t>№ 4</w:t>
      </w:r>
      <w:r w:rsidRPr="00632FE9">
        <w:rPr>
          <w:rFonts w:ascii="Times New Roman" w:hAnsi="Times New Roman" w:cs="Times New Roman"/>
          <w:sz w:val="28"/>
          <w:szCs w:val="28"/>
        </w:rPr>
        <w:t>. – С. 74-76.</w:t>
      </w:r>
    </w:p>
    <w:p w14:paraId="05AA8DD9" w14:textId="3253CCD1" w:rsidR="00C37C99" w:rsidRPr="00632FE9" w:rsidRDefault="003D612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21. Сабо, Ш. Деловая переписка на английском и русском языках / Ш. Сабо. – М.: Панноарт – Langenscheidt, 1996. - 389 c.</w:t>
      </w:r>
    </w:p>
    <w:p w14:paraId="4C202B70" w14:textId="77777777"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22. Глаголева Н.М. Функционально-семантическое поле обращения в современном русском языке: дис. на соиск. уч. ст. к.ф.н. / Таганрогский государственный педагогический институт. – Таганрог, 2004.</w:t>
      </w:r>
    </w:p>
    <w:p w14:paraId="092F5802" w14:textId="17E4342B"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23. Дворная З.М. Коммуникативно-функциональные особенности обращения в современном русском языке (на материале художественных произведений): дис. на соиск. уч. степени к.ф.н. / Санкт-Петербургский государственный университет. – С-П., 1995. – 154 с.</w:t>
      </w:r>
    </w:p>
    <w:p w14:paraId="785002EA" w14:textId="0920BC03"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24. Стойкова Н. Синтаксические особенности обращений в русском языке / Проблемы когнитивного и функционального описания русского и болгарского языков / Н. Стойкова. – М., 2015. – С. 104-114.</w:t>
      </w:r>
    </w:p>
    <w:p w14:paraId="7CC66FA3" w14:textId="628BF184"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25. Юлдашев Р.Т. Развитие системы собственных связей / Р.Т. Юлдашев. – М.: Анкил, 2014. – 224 c.</w:t>
      </w:r>
    </w:p>
    <w:p w14:paraId="2DBD47AB" w14:textId="3EEAB159"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 xml:space="preserve">26. Падиева Д. А., Булгучева С. А. Коммуникативная функция обращения и ее особенности // Актуальные исследования. 2021. №36 (63).  </w:t>
      </w:r>
    </w:p>
    <w:p w14:paraId="2D603702" w14:textId="77777777" w:rsidR="00594393" w:rsidRPr="00632FE9" w:rsidRDefault="0059439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27. Оганесян С.С. Культура речевого общения / С.С. Оганесян // Русский язык в школе. № 5 – 1998.</w:t>
      </w:r>
    </w:p>
    <w:p w14:paraId="4CA28112" w14:textId="4CCAD186" w:rsidR="00594393" w:rsidRPr="00632FE9" w:rsidRDefault="0059439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lastRenderedPageBreak/>
        <w:t>28. Павлов С. Г. Лекции к курсу «Русский язык и культура речи» / С. Г. Павлов. Учебно-методическое пособие. – Изд. 2-е, испр. и доп. – Н. Новгород: Нижегородская Духовная семинария, 2012. – 125 с.</w:t>
      </w:r>
    </w:p>
    <w:p w14:paraId="1BD4D1DB" w14:textId="37FB435F" w:rsidR="00594393" w:rsidRDefault="0059439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29. Культура русской речи / Под ред. Л.К. Граудиной и Е.Н. Ширяева. – М., 199</w:t>
      </w:r>
      <w:r w:rsidRPr="00594393">
        <w:rPr>
          <w:rFonts w:ascii="Times New Roman" w:hAnsi="Times New Roman" w:cs="Times New Roman"/>
          <w:sz w:val="28"/>
          <w:szCs w:val="28"/>
        </w:rPr>
        <w:t>8.</w:t>
      </w:r>
    </w:p>
    <w:p w14:paraId="3D545FA4" w14:textId="6F5E0920" w:rsidR="00F835DC" w:rsidRDefault="00F835DC" w:rsidP="00632FE9">
      <w:pPr>
        <w:spacing w:after="0" w:line="360" w:lineRule="auto"/>
        <w:ind w:firstLine="1134"/>
        <w:jc w:val="both"/>
        <w:rPr>
          <w:rFonts w:ascii="Times New Roman" w:hAnsi="Times New Roman" w:cs="Times New Roman"/>
          <w:sz w:val="28"/>
          <w:szCs w:val="28"/>
        </w:rPr>
      </w:pPr>
    </w:p>
    <w:p w14:paraId="1F6B35ED" w14:textId="2A891421" w:rsidR="00F835DC" w:rsidRDefault="00F835DC" w:rsidP="00F835DC">
      <w:pPr>
        <w:spacing w:after="0" w:line="360" w:lineRule="auto"/>
        <w:ind w:left="-567" w:firstLine="851"/>
        <w:jc w:val="both"/>
        <w:rPr>
          <w:rFonts w:ascii="Times New Roman" w:hAnsi="Times New Roman" w:cs="Times New Roman"/>
          <w:sz w:val="28"/>
          <w:szCs w:val="28"/>
        </w:rPr>
      </w:pPr>
    </w:p>
    <w:p w14:paraId="67D5FF0B" w14:textId="57A2D4CB" w:rsidR="00F835DC" w:rsidRDefault="00F835DC" w:rsidP="00F835DC">
      <w:pPr>
        <w:spacing w:after="0" w:line="360" w:lineRule="auto"/>
        <w:ind w:left="-567" w:firstLine="851"/>
        <w:jc w:val="both"/>
        <w:rPr>
          <w:rFonts w:ascii="Times New Roman" w:hAnsi="Times New Roman" w:cs="Times New Roman"/>
          <w:sz w:val="28"/>
          <w:szCs w:val="28"/>
        </w:rPr>
      </w:pPr>
    </w:p>
    <w:p w14:paraId="1CCA4804" w14:textId="5A0B3B62" w:rsidR="00F835DC" w:rsidRDefault="00F835DC" w:rsidP="00F835DC">
      <w:pPr>
        <w:spacing w:after="0" w:line="360" w:lineRule="auto"/>
        <w:ind w:left="-567" w:firstLine="851"/>
        <w:jc w:val="both"/>
        <w:rPr>
          <w:rFonts w:ascii="Times New Roman" w:hAnsi="Times New Roman" w:cs="Times New Roman"/>
          <w:sz w:val="28"/>
          <w:szCs w:val="28"/>
        </w:rPr>
      </w:pPr>
    </w:p>
    <w:p w14:paraId="7BF1F7FD" w14:textId="0BF9BFFF" w:rsidR="00F835DC" w:rsidRDefault="00F835DC" w:rsidP="00F835DC">
      <w:pPr>
        <w:spacing w:after="0" w:line="360" w:lineRule="auto"/>
        <w:ind w:left="-567" w:firstLine="851"/>
        <w:jc w:val="both"/>
        <w:rPr>
          <w:rFonts w:ascii="Times New Roman" w:hAnsi="Times New Roman" w:cs="Times New Roman"/>
          <w:sz w:val="28"/>
          <w:szCs w:val="28"/>
        </w:rPr>
      </w:pPr>
    </w:p>
    <w:p w14:paraId="07473FB4" w14:textId="05EB7886" w:rsidR="00F835DC" w:rsidRDefault="00F835DC" w:rsidP="00F835DC">
      <w:pPr>
        <w:spacing w:after="0" w:line="360" w:lineRule="auto"/>
        <w:ind w:left="-567" w:firstLine="851"/>
        <w:jc w:val="both"/>
        <w:rPr>
          <w:rFonts w:ascii="Times New Roman" w:hAnsi="Times New Roman" w:cs="Times New Roman"/>
          <w:sz w:val="28"/>
          <w:szCs w:val="28"/>
        </w:rPr>
      </w:pPr>
    </w:p>
    <w:p w14:paraId="357B71D7" w14:textId="60B12D00" w:rsidR="00F835DC" w:rsidRDefault="00F835DC" w:rsidP="00F835DC">
      <w:pPr>
        <w:spacing w:after="0" w:line="360" w:lineRule="auto"/>
        <w:ind w:left="-567" w:firstLine="851"/>
        <w:jc w:val="both"/>
        <w:rPr>
          <w:rFonts w:ascii="Times New Roman" w:hAnsi="Times New Roman" w:cs="Times New Roman"/>
          <w:sz w:val="28"/>
          <w:szCs w:val="28"/>
        </w:rPr>
      </w:pPr>
    </w:p>
    <w:p w14:paraId="08184F9D" w14:textId="7933E082" w:rsidR="00F835DC" w:rsidRDefault="00F835DC" w:rsidP="00F835DC">
      <w:pPr>
        <w:spacing w:after="0" w:line="360" w:lineRule="auto"/>
        <w:ind w:left="-567" w:firstLine="851"/>
        <w:jc w:val="both"/>
        <w:rPr>
          <w:rFonts w:ascii="Times New Roman" w:hAnsi="Times New Roman" w:cs="Times New Roman"/>
          <w:sz w:val="28"/>
          <w:szCs w:val="28"/>
        </w:rPr>
      </w:pPr>
    </w:p>
    <w:p w14:paraId="5638D6B5" w14:textId="30872482" w:rsidR="00F835DC" w:rsidRDefault="00F835DC" w:rsidP="00F835DC">
      <w:pPr>
        <w:spacing w:after="0" w:line="360" w:lineRule="auto"/>
        <w:ind w:left="-567" w:firstLine="851"/>
        <w:jc w:val="both"/>
        <w:rPr>
          <w:rFonts w:ascii="Times New Roman" w:hAnsi="Times New Roman" w:cs="Times New Roman"/>
          <w:sz w:val="28"/>
          <w:szCs w:val="28"/>
        </w:rPr>
      </w:pPr>
    </w:p>
    <w:p w14:paraId="4B905F53" w14:textId="24D78B90" w:rsidR="00F835DC" w:rsidRDefault="00F835DC" w:rsidP="00F835DC">
      <w:pPr>
        <w:spacing w:after="0" w:line="360" w:lineRule="auto"/>
        <w:ind w:left="-567" w:firstLine="851"/>
        <w:jc w:val="both"/>
        <w:rPr>
          <w:rFonts w:ascii="Times New Roman" w:hAnsi="Times New Roman" w:cs="Times New Roman"/>
          <w:sz w:val="28"/>
          <w:szCs w:val="28"/>
        </w:rPr>
      </w:pPr>
    </w:p>
    <w:p w14:paraId="7C11CA62" w14:textId="4FE579EB" w:rsidR="00F835DC" w:rsidRDefault="00F835DC" w:rsidP="00F835DC">
      <w:pPr>
        <w:spacing w:after="0" w:line="360" w:lineRule="auto"/>
        <w:ind w:left="-567" w:firstLine="851"/>
        <w:jc w:val="both"/>
        <w:rPr>
          <w:rFonts w:ascii="Times New Roman" w:hAnsi="Times New Roman" w:cs="Times New Roman"/>
          <w:sz w:val="28"/>
          <w:szCs w:val="28"/>
        </w:rPr>
      </w:pPr>
    </w:p>
    <w:p w14:paraId="318305D6" w14:textId="50994C4F" w:rsidR="00F835DC" w:rsidRDefault="00F835DC" w:rsidP="00F835DC">
      <w:pPr>
        <w:spacing w:after="0" w:line="360" w:lineRule="auto"/>
        <w:ind w:left="-567" w:firstLine="851"/>
        <w:jc w:val="both"/>
        <w:rPr>
          <w:rFonts w:ascii="Times New Roman" w:hAnsi="Times New Roman" w:cs="Times New Roman"/>
          <w:sz w:val="28"/>
          <w:szCs w:val="28"/>
        </w:rPr>
      </w:pPr>
    </w:p>
    <w:p w14:paraId="24115708" w14:textId="59E1054E" w:rsidR="00F835DC" w:rsidRDefault="00F835DC" w:rsidP="00F835DC">
      <w:pPr>
        <w:spacing w:after="0" w:line="360" w:lineRule="auto"/>
        <w:ind w:left="-567" w:firstLine="851"/>
        <w:jc w:val="both"/>
        <w:rPr>
          <w:rFonts w:ascii="Times New Roman" w:hAnsi="Times New Roman" w:cs="Times New Roman"/>
          <w:sz w:val="28"/>
          <w:szCs w:val="28"/>
        </w:rPr>
      </w:pPr>
    </w:p>
    <w:p w14:paraId="28957195" w14:textId="44490EC1" w:rsidR="00F835DC" w:rsidRDefault="00F835DC" w:rsidP="00F835DC">
      <w:pPr>
        <w:spacing w:after="0" w:line="360" w:lineRule="auto"/>
        <w:ind w:left="-567" w:firstLine="851"/>
        <w:jc w:val="both"/>
        <w:rPr>
          <w:rFonts w:ascii="Times New Roman" w:hAnsi="Times New Roman" w:cs="Times New Roman"/>
          <w:sz w:val="28"/>
          <w:szCs w:val="28"/>
        </w:rPr>
      </w:pPr>
    </w:p>
    <w:p w14:paraId="41C7CB8B" w14:textId="6E9388B5" w:rsidR="00F835DC" w:rsidRDefault="00F835DC" w:rsidP="00F835DC">
      <w:pPr>
        <w:spacing w:after="0" w:line="360" w:lineRule="auto"/>
        <w:ind w:left="-567" w:firstLine="851"/>
        <w:jc w:val="both"/>
        <w:rPr>
          <w:rFonts w:ascii="Times New Roman" w:hAnsi="Times New Roman" w:cs="Times New Roman"/>
          <w:sz w:val="28"/>
          <w:szCs w:val="28"/>
        </w:rPr>
      </w:pPr>
    </w:p>
    <w:p w14:paraId="2CF0778C" w14:textId="555F14E9" w:rsidR="00F835DC" w:rsidRDefault="00F835DC" w:rsidP="00F835DC">
      <w:pPr>
        <w:spacing w:after="0" w:line="360" w:lineRule="auto"/>
        <w:ind w:left="-567" w:firstLine="851"/>
        <w:jc w:val="both"/>
        <w:rPr>
          <w:rFonts w:ascii="Times New Roman" w:hAnsi="Times New Roman" w:cs="Times New Roman"/>
          <w:sz w:val="28"/>
          <w:szCs w:val="28"/>
        </w:rPr>
      </w:pPr>
    </w:p>
    <w:p w14:paraId="3BB217D8" w14:textId="47036C24" w:rsidR="00F835DC" w:rsidRDefault="00F835DC" w:rsidP="00F835DC">
      <w:pPr>
        <w:spacing w:after="0" w:line="360" w:lineRule="auto"/>
        <w:ind w:left="-567" w:firstLine="851"/>
        <w:jc w:val="both"/>
        <w:rPr>
          <w:rFonts w:ascii="Times New Roman" w:hAnsi="Times New Roman" w:cs="Times New Roman"/>
          <w:sz w:val="28"/>
          <w:szCs w:val="28"/>
        </w:rPr>
      </w:pPr>
    </w:p>
    <w:p w14:paraId="695874B2" w14:textId="168E6A0E" w:rsidR="00F835DC" w:rsidRDefault="00F835DC" w:rsidP="00F835DC">
      <w:pPr>
        <w:spacing w:after="0" w:line="360" w:lineRule="auto"/>
        <w:ind w:left="-567" w:firstLine="851"/>
        <w:jc w:val="both"/>
        <w:rPr>
          <w:rFonts w:ascii="Times New Roman" w:hAnsi="Times New Roman" w:cs="Times New Roman"/>
          <w:sz w:val="28"/>
          <w:szCs w:val="28"/>
        </w:rPr>
      </w:pPr>
    </w:p>
    <w:p w14:paraId="70875634" w14:textId="545A0068" w:rsidR="00F835DC" w:rsidRDefault="00F835DC" w:rsidP="00F835DC">
      <w:pPr>
        <w:spacing w:after="0" w:line="360" w:lineRule="auto"/>
        <w:ind w:left="-567" w:firstLine="851"/>
        <w:jc w:val="both"/>
        <w:rPr>
          <w:rFonts w:ascii="Times New Roman" w:hAnsi="Times New Roman" w:cs="Times New Roman"/>
          <w:sz w:val="28"/>
          <w:szCs w:val="28"/>
        </w:rPr>
      </w:pPr>
    </w:p>
    <w:p w14:paraId="1BCE7A1D" w14:textId="02DBAD42" w:rsidR="00F835DC" w:rsidRDefault="00F835DC" w:rsidP="00F835DC">
      <w:pPr>
        <w:spacing w:after="0" w:line="360" w:lineRule="auto"/>
        <w:ind w:left="-567" w:firstLine="851"/>
        <w:jc w:val="both"/>
        <w:rPr>
          <w:rFonts w:ascii="Times New Roman" w:hAnsi="Times New Roman" w:cs="Times New Roman"/>
          <w:sz w:val="28"/>
          <w:szCs w:val="28"/>
        </w:rPr>
      </w:pPr>
    </w:p>
    <w:p w14:paraId="409261D7" w14:textId="79417164" w:rsidR="00F835DC" w:rsidRDefault="00F835DC" w:rsidP="00F835DC">
      <w:pPr>
        <w:spacing w:after="0" w:line="360" w:lineRule="auto"/>
        <w:ind w:left="-567" w:firstLine="851"/>
        <w:jc w:val="both"/>
        <w:rPr>
          <w:rFonts w:ascii="Times New Roman" w:hAnsi="Times New Roman" w:cs="Times New Roman"/>
          <w:sz w:val="28"/>
          <w:szCs w:val="28"/>
        </w:rPr>
      </w:pPr>
    </w:p>
    <w:p w14:paraId="5EA7F66C" w14:textId="7B448BCB" w:rsidR="00F835DC" w:rsidRDefault="00F835DC" w:rsidP="00F835DC">
      <w:pPr>
        <w:spacing w:after="0" w:line="360" w:lineRule="auto"/>
        <w:ind w:left="-567" w:firstLine="851"/>
        <w:jc w:val="both"/>
        <w:rPr>
          <w:rFonts w:ascii="Times New Roman" w:hAnsi="Times New Roman" w:cs="Times New Roman"/>
          <w:sz w:val="28"/>
          <w:szCs w:val="28"/>
        </w:rPr>
      </w:pPr>
    </w:p>
    <w:p w14:paraId="0FB3DDEA" w14:textId="3DAADED8" w:rsidR="00F835DC" w:rsidRDefault="00F835DC" w:rsidP="00F835DC">
      <w:pPr>
        <w:spacing w:after="0" w:line="360" w:lineRule="auto"/>
        <w:ind w:left="-567" w:firstLine="851"/>
        <w:jc w:val="both"/>
        <w:rPr>
          <w:rFonts w:ascii="Times New Roman" w:hAnsi="Times New Roman" w:cs="Times New Roman"/>
          <w:sz w:val="28"/>
          <w:szCs w:val="28"/>
        </w:rPr>
      </w:pPr>
    </w:p>
    <w:p w14:paraId="5F33DC0F" w14:textId="25BEABBB" w:rsidR="00F835DC" w:rsidRDefault="00F835DC" w:rsidP="00F835DC">
      <w:pPr>
        <w:spacing w:after="0" w:line="360" w:lineRule="auto"/>
        <w:ind w:left="-567" w:firstLine="851"/>
        <w:jc w:val="both"/>
        <w:rPr>
          <w:rFonts w:ascii="Times New Roman" w:hAnsi="Times New Roman" w:cs="Times New Roman"/>
          <w:sz w:val="28"/>
          <w:szCs w:val="28"/>
        </w:rPr>
      </w:pPr>
    </w:p>
    <w:p w14:paraId="78AF290C" w14:textId="77777777" w:rsidR="00F835DC" w:rsidRDefault="00F835DC" w:rsidP="00F835DC">
      <w:pPr>
        <w:spacing w:after="0" w:line="360" w:lineRule="auto"/>
        <w:jc w:val="both"/>
        <w:rPr>
          <w:rFonts w:ascii="Times New Roman" w:hAnsi="Times New Roman" w:cs="Times New Roman"/>
          <w:sz w:val="28"/>
          <w:szCs w:val="28"/>
        </w:rPr>
      </w:pPr>
    </w:p>
    <w:p w14:paraId="7F21615C" w14:textId="692C9913" w:rsidR="00F835DC" w:rsidRPr="00F835DC" w:rsidRDefault="00F835DC" w:rsidP="00F835DC">
      <w:pPr>
        <w:spacing w:after="0" w:line="360" w:lineRule="auto"/>
        <w:jc w:val="both"/>
        <w:rPr>
          <w:rFonts w:ascii="Times New Roman" w:hAnsi="Times New Roman" w:cs="Times New Roman"/>
          <w:sz w:val="28"/>
          <w:szCs w:val="28"/>
          <w:u w:val="single"/>
        </w:rPr>
      </w:pPr>
      <w:r w:rsidRPr="00F835DC">
        <w:rPr>
          <w:rFonts w:ascii="Times New Roman" w:hAnsi="Times New Roman" w:cs="Times New Roman"/>
          <w:sz w:val="28"/>
          <w:szCs w:val="28"/>
          <w:u w:val="single"/>
        </w:rPr>
        <w:lastRenderedPageBreak/>
        <w:t>Опрос для учителей</w:t>
      </w:r>
    </w:p>
    <w:p w14:paraId="75F77925" w14:textId="6ACE15A6"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Какие обращения вы используете в неформальной обстановке?</w:t>
      </w:r>
    </w:p>
    <w:p w14:paraId="6D151629" w14:textId="177D345C"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4CCDC430" w14:textId="03519D88"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Какие вежливые формы обращения, соответствующие этикету, вы используете в своей речи?</w:t>
      </w:r>
    </w:p>
    <w:p w14:paraId="0B28CF83" w14:textId="7F835A6C"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5DEB3C79" w14:textId="07B02284"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 вы обращаетесь к собеседнику в официальной обстановке?</w:t>
      </w:r>
    </w:p>
    <w:p w14:paraId="408F97DA" w14:textId="24C92FE5"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3D8139B4" w14:textId="43376E4F"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Какие формы обращения вы используете при общении с незнакомыми людьми?</w:t>
      </w:r>
    </w:p>
    <w:p w14:paraId="4CD30183" w14:textId="7D528DF3"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176A93A3" w14:textId="5ED28206"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Используете ли вы обращения в SMS? С чего начинаете свой диалог?</w:t>
      </w:r>
    </w:p>
    <w:p w14:paraId="44898620" w14:textId="362C6AD4"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3C72569D" w14:textId="3D8F7BB4" w:rsidR="00F835DC" w:rsidRPr="00F835DC" w:rsidRDefault="00F835DC" w:rsidP="00F83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Pr="00F835DC">
        <w:rPr>
          <w:rFonts w:ascii="Times New Roman" w:hAnsi="Times New Roman" w:cs="Times New Roman"/>
          <w:sz w:val="28"/>
          <w:szCs w:val="28"/>
        </w:rPr>
        <w:t>сли вы говорите на своём родном языке, используете ли вы обращения из него в своей повседневной речи? Приведите примеры.</w:t>
      </w:r>
    </w:p>
    <w:p w14:paraId="422C26EA" w14:textId="3EDFEBA4"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67BD7F7A" w14:textId="4964FC34"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 вы думаете, какая форма обращения могла бы стать универсальной в русском языке, то есть относящейся ко всем одновременно?</w:t>
      </w:r>
    </w:p>
    <w:p w14:paraId="059100A6" w14:textId="4CD9E011" w:rsidR="00F835DC" w:rsidRDefault="00F835DC" w:rsidP="00F83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D75C08B" w14:textId="2154BBB0" w:rsidR="00F835DC" w:rsidRDefault="00F835DC" w:rsidP="00F835DC">
      <w:pPr>
        <w:spacing w:after="0" w:line="360" w:lineRule="auto"/>
        <w:jc w:val="both"/>
        <w:rPr>
          <w:rFonts w:ascii="Times New Roman" w:hAnsi="Times New Roman" w:cs="Times New Roman"/>
          <w:sz w:val="28"/>
          <w:szCs w:val="28"/>
        </w:rPr>
      </w:pPr>
    </w:p>
    <w:p w14:paraId="4AB123D5" w14:textId="6B9BB532" w:rsidR="00F835DC" w:rsidRDefault="00F835DC" w:rsidP="00F835DC">
      <w:pPr>
        <w:spacing w:after="0" w:line="360" w:lineRule="auto"/>
        <w:jc w:val="both"/>
        <w:rPr>
          <w:rFonts w:ascii="Times New Roman" w:hAnsi="Times New Roman" w:cs="Times New Roman"/>
          <w:sz w:val="28"/>
          <w:szCs w:val="28"/>
        </w:rPr>
      </w:pPr>
    </w:p>
    <w:p w14:paraId="4F83290A" w14:textId="0BE19C48" w:rsidR="00F835DC" w:rsidRDefault="00F835DC" w:rsidP="00F835DC">
      <w:pPr>
        <w:spacing w:after="0" w:line="360" w:lineRule="auto"/>
        <w:jc w:val="both"/>
        <w:rPr>
          <w:rFonts w:ascii="Times New Roman" w:hAnsi="Times New Roman" w:cs="Times New Roman"/>
          <w:sz w:val="28"/>
          <w:szCs w:val="28"/>
        </w:rPr>
      </w:pPr>
    </w:p>
    <w:p w14:paraId="69352D4D" w14:textId="17D54666" w:rsidR="00F835DC" w:rsidRDefault="00F835DC" w:rsidP="00F835DC">
      <w:pPr>
        <w:spacing w:after="0" w:line="360" w:lineRule="auto"/>
        <w:jc w:val="both"/>
        <w:rPr>
          <w:rFonts w:ascii="Times New Roman" w:hAnsi="Times New Roman" w:cs="Times New Roman"/>
          <w:sz w:val="28"/>
          <w:szCs w:val="28"/>
        </w:rPr>
      </w:pPr>
    </w:p>
    <w:p w14:paraId="6BFA80A2" w14:textId="1BFFDE84" w:rsidR="00F835DC" w:rsidRDefault="00F835DC" w:rsidP="00F835DC">
      <w:pPr>
        <w:spacing w:after="0" w:line="360" w:lineRule="auto"/>
        <w:jc w:val="both"/>
        <w:rPr>
          <w:rFonts w:ascii="Times New Roman" w:hAnsi="Times New Roman" w:cs="Times New Roman"/>
          <w:sz w:val="28"/>
          <w:szCs w:val="28"/>
        </w:rPr>
      </w:pPr>
    </w:p>
    <w:p w14:paraId="4208349C" w14:textId="047697F8" w:rsidR="00F835DC" w:rsidRDefault="00F835DC" w:rsidP="00F835DC">
      <w:pPr>
        <w:spacing w:after="0" w:line="360" w:lineRule="auto"/>
        <w:jc w:val="both"/>
        <w:rPr>
          <w:rFonts w:ascii="Times New Roman" w:hAnsi="Times New Roman" w:cs="Times New Roman"/>
          <w:sz w:val="28"/>
          <w:szCs w:val="28"/>
        </w:rPr>
      </w:pPr>
    </w:p>
    <w:p w14:paraId="54B0B366" w14:textId="0E2E03A1" w:rsidR="00F835DC" w:rsidRDefault="00F835DC" w:rsidP="00F835DC">
      <w:pPr>
        <w:spacing w:after="0" w:line="360" w:lineRule="auto"/>
        <w:jc w:val="both"/>
        <w:rPr>
          <w:rFonts w:ascii="Times New Roman" w:hAnsi="Times New Roman" w:cs="Times New Roman"/>
          <w:sz w:val="28"/>
          <w:szCs w:val="28"/>
        </w:rPr>
      </w:pPr>
    </w:p>
    <w:p w14:paraId="164DE3D9" w14:textId="48FB0B8F" w:rsidR="00F835DC" w:rsidRDefault="00F835DC" w:rsidP="00F835DC">
      <w:pPr>
        <w:spacing w:after="0" w:line="360" w:lineRule="auto"/>
        <w:jc w:val="both"/>
        <w:rPr>
          <w:rFonts w:ascii="Times New Roman" w:hAnsi="Times New Roman" w:cs="Times New Roman"/>
          <w:sz w:val="28"/>
          <w:szCs w:val="28"/>
        </w:rPr>
      </w:pPr>
    </w:p>
    <w:p w14:paraId="61F75BB1" w14:textId="7603C0E8" w:rsidR="00F835DC" w:rsidRDefault="00F835DC" w:rsidP="00F835DC">
      <w:pPr>
        <w:spacing w:after="0" w:line="360" w:lineRule="auto"/>
        <w:jc w:val="both"/>
        <w:rPr>
          <w:rFonts w:ascii="Times New Roman" w:hAnsi="Times New Roman" w:cs="Times New Roman"/>
          <w:sz w:val="28"/>
          <w:szCs w:val="28"/>
        </w:rPr>
      </w:pPr>
    </w:p>
    <w:p w14:paraId="090C7D12" w14:textId="709B52E9" w:rsidR="00F835DC" w:rsidRDefault="00F835DC" w:rsidP="00F835DC">
      <w:pPr>
        <w:spacing w:after="0" w:line="360" w:lineRule="auto"/>
        <w:jc w:val="both"/>
        <w:rPr>
          <w:rFonts w:ascii="Times New Roman" w:hAnsi="Times New Roman" w:cs="Times New Roman"/>
          <w:sz w:val="28"/>
          <w:szCs w:val="28"/>
        </w:rPr>
      </w:pPr>
    </w:p>
    <w:p w14:paraId="673E542C" w14:textId="660DD4F6" w:rsidR="00F835DC" w:rsidRDefault="00F835DC" w:rsidP="00F835DC">
      <w:pPr>
        <w:spacing w:after="0" w:line="360" w:lineRule="auto"/>
        <w:jc w:val="both"/>
        <w:rPr>
          <w:rFonts w:ascii="Times New Roman" w:hAnsi="Times New Roman" w:cs="Times New Roman"/>
          <w:sz w:val="28"/>
          <w:szCs w:val="28"/>
        </w:rPr>
      </w:pPr>
    </w:p>
    <w:p w14:paraId="3B877173" w14:textId="2CD92E9C" w:rsidR="00F835DC" w:rsidRPr="00F835DC" w:rsidRDefault="00F835DC" w:rsidP="00F835DC">
      <w:pPr>
        <w:spacing w:after="0" w:line="360" w:lineRule="auto"/>
        <w:jc w:val="both"/>
        <w:rPr>
          <w:rFonts w:ascii="Times New Roman" w:hAnsi="Times New Roman" w:cs="Times New Roman"/>
          <w:sz w:val="28"/>
          <w:szCs w:val="28"/>
          <w:u w:val="single"/>
        </w:rPr>
      </w:pPr>
      <w:r w:rsidRPr="00F835DC">
        <w:rPr>
          <w:rFonts w:ascii="Times New Roman" w:hAnsi="Times New Roman" w:cs="Times New Roman"/>
          <w:sz w:val="28"/>
          <w:szCs w:val="28"/>
          <w:u w:val="single"/>
        </w:rPr>
        <w:lastRenderedPageBreak/>
        <w:t xml:space="preserve">Опрос для </w:t>
      </w:r>
      <w:r w:rsidRPr="00F835DC">
        <w:rPr>
          <w:rFonts w:ascii="Times New Roman" w:hAnsi="Times New Roman" w:cs="Times New Roman"/>
          <w:sz w:val="28"/>
          <w:szCs w:val="28"/>
          <w:u w:val="single"/>
        </w:rPr>
        <w:t>учеников:</w:t>
      </w:r>
    </w:p>
    <w:p w14:paraId="49B17108" w14:textId="77777777"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 вы обращаетесь в устной речи к друзьям, ровесникам? Придумываете ли вы для них какие-либо прозвища?</w:t>
      </w:r>
    </w:p>
    <w:p w14:paraId="7437789F" w14:textId="549DED9D"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3E272588" w14:textId="3FF8CE68"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Какие обращения вы используете при официальном общении со старшими, например, с учителями?</w:t>
      </w:r>
    </w:p>
    <w:p w14:paraId="19D4804C" w14:textId="12A72CE9" w:rsid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0F1B739C" w14:textId="6D2404AE"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Какие вежливые формы обращения, соответствующие этикету, вы используете в своей речи?</w:t>
      </w:r>
    </w:p>
    <w:p w14:paraId="2B2EE74A"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47E9F431" w14:textId="77777777" w:rsidR="00F835DC" w:rsidRPr="00F835DC" w:rsidRDefault="00F835DC" w:rsidP="00F835DC">
      <w:pPr>
        <w:spacing w:after="0" w:line="360" w:lineRule="auto"/>
        <w:jc w:val="both"/>
        <w:rPr>
          <w:rFonts w:ascii="Times New Roman" w:hAnsi="Times New Roman" w:cs="Times New Roman"/>
          <w:sz w:val="28"/>
          <w:szCs w:val="28"/>
        </w:rPr>
      </w:pPr>
      <w:bookmarkStart w:id="12" w:name="_GoBack"/>
      <w:bookmarkEnd w:id="12"/>
      <w:r w:rsidRPr="00F835DC">
        <w:rPr>
          <w:rFonts w:ascii="Times New Roman" w:hAnsi="Times New Roman" w:cs="Times New Roman"/>
          <w:sz w:val="28"/>
          <w:szCs w:val="28"/>
        </w:rPr>
        <w:t>Какие формы обращения вы используете при общении с незнакомыми людьми?</w:t>
      </w:r>
    </w:p>
    <w:p w14:paraId="7549CC7F"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2B371608"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Используете ли вы обращения в SMS? С чего начинаете свой диалог?</w:t>
      </w:r>
    </w:p>
    <w:p w14:paraId="7B54E7FA"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03544F12"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Если вы говорите на своём родном языке, используете ли вы обращения из него в своей повседневной речи? Приведите примеры.</w:t>
      </w:r>
    </w:p>
    <w:p w14:paraId="546A12B8"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045D0AFF"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Как вы думаете, какая форма обращения могла бы стать универсальной в русском языке, то есть относящейся ко всем одновременно?</w:t>
      </w:r>
    </w:p>
    <w:p w14:paraId="007B7D35" w14:textId="77777777" w:rsidR="00F835DC" w:rsidRPr="00F835DC" w:rsidRDefault="00F835DC" w:rsidP="00F835DC">
      <w:pPr>
        <w:spacing w:after="0" w:line="360" w:lineRule="auto"/>
        <w:jc w:val="both"/>
        <w:rPr>
          <w:rFonts w:ascii="Times New Roman" w:hAnsi="Times New Roman" w:cs="Times New Roman"/>
          <w:sz w:val="28"/>
          <w:szCs w:val="28"/>
        </w:rPr>
      </w:pPr>
      <w:r w:rsidRPr="00F835DC">
        <w:rPr>
          <w:rFonts w:ascii="Times New Roman" w:hAnsi="Times New Roman" w:cs="Times New Roman"/>
          <w:sz w:val="28"/>
          <w:szCs w:val="28"/>
        </w:rPr>
        <w:t>__________________________________________________________________</w:t>
      </w:r>
    </w:p>
    <w:p w14:paraId="1C7EFFF2" w14:textId="77777777" w:rsidR="00F835DC" w:rsidRPr="00F835DC" w:rsidRDefault="00F835DC" w:rsidP="00F835DC">
      <w:pPr>
        <w:spacing w:after="0" w:line="360" w:lineRule="auto"/>
        <w:jc w:val="both"/>
        <w:rPr>
          <w:rFonts w:ascii="Times New Roman" w:hAnsi="Times New Roman" w:cs="Times New Roman"/>
          <w:sz w:val="28"/>
          <w:szCs w:val="28"/>
        </w:rPr>
      </w:pPr>
    </w:p>
    <w:p w14:paraId="4F2DA867" w14:textId="77777777" w:rsidR="00F835DC" w:rsidRPr="00F835DC" w:rsidRDefault="00F835DC" w:rsidP="00F835DC">
      <w:pPr>
        <w:spacing w:after="0" w:line="360" w:lineRule="auto"/>
        <w:jc w:val="both"/>
        <w:rPr>
          <w:rFonts w:ascii="Times New Roman" w:hAnsi="Times New Roman" w:cs="Times New Roman"/>
          <w:sz w:val="28"/>
          <w:szCs w:val="28"/>
        </w:rPr>
      </w:pPr>
    </w:p>
    <w:p w14:paraId="25A25352" w14:textId="77777777" w:rsidR="00F835DC" w:rsidRPr="00F835DC" w:rsidRDefault="00F835DC" w:rsidP="00F835DC">
      <w:pPr>
        <w:spacing w:after="0" w:line="360" w:lineRule="auto"/>
        <w:jc w:val="both"/>
        <w:rPr>
          <w:rFonts w:ascii="Times New Roman" w:hAnsi="Times New Roman" w:cs="Times New Roman"/>
          <w:sz w:val="28"/>
          <w:szCs w:val="28"/>
        </w:rPr>
      </w:pPr>
    </w:p>
    <w:p w14:paraId="5F632F21" w14:textId="77777777" w:rsidR="00F835DC" w:rsidRPr="00F835DC" w:rsidRDefault="00F835DC" w:rsidP="00F835DC">
      <w:pPr>
        <w:spacing w:after="0" w:line="360" w:lineRule="auto"/>
        <w:jc w:val="both"/>
        <w:rPr>
          <w:rFonts w:ascii="Times New Roman" w:hAnsi="Times New Roman" w:cs="Times New Roman"/>
          <w:sz w:val="28"/>
          <w:szCs w:val="28"/>
        </w:rPr>
      </w:pPr>
    </w:p>
    <w:p w14:paraId="7B13E39F" w14:textId="77777777" w:rsidR="00F835DC" w:rsidRPr="00F835DC" w:rsidRDefault="00F835DC" w:rsidP="00F835DC">
      <w:pPr>
        <w:spacing w:after="0" w:line="360" w:lineRule="auto"/>
        <w:jc w:val="both"/>
        <w:rPr>
          <w:rFonts w:ascii="Times New Roman" w:hAnsi="Times New Roman" w:cs="Times New Roman"/>
          <w:sz w:val="28"/>
          <w:szCs w:val="28"/>
        </w:rPr>
      </w:pPr>
    </w:p>
    <w:p w14:paraId="45103469" w14:textId="77777777" w:rsidR="00F835DC" w:rsidRPr="00F835DC" w:rsidRDefault="00F835DC" w:rsidP="00F835DC">
      <w:pPr>
        <w:spacing w:after="0" w:line="360" w:lineRule="auto"/>
        <w:jc w:val="both"/>
        <w:rPr>
          <w:rFonts w:ascii="Times New Roman" w:hAnsi="Times New Roman" w:cs="Times New Roman"/>
          <w:sz w:val="28"/>
          <w:szCs w:val="28"/>
        </w:rPr>
      </w:pPr>
    </w:p>
    <w:p w14:paraId="19B77E7B" w14:textId="77777777" w:rsidR="00F835DC" w:rsidRPr="00F835DC" w:rsidRDefault="00F835DC" w:rsidP="00F835DC">
      <w:pPr>
        <w:spacing w:after="0" w:line="360" w:lineRule="auto"/>
        <w:jc w:val="both"/>
        <w:rPr>
          <w:rFonts w:ascii="Times New Roman" w:hAnsi="Times New Roman" w:cs="Times New Roman"/>
          <w:sz w:val="28"/>
          <w:szCs w:val="28"/>
        </w:rPr>
      </w:pPr>
    </w:p>
    <w:p w14:paraId="2F7C0276" w14:textId="77777777" w:rsidR="00F835DC" w:rsidRPr="00F835DC" w:rsidRDefault="00F835DC" w:rsidP="00F835DC">
      <w:pPr>
        <w:spacing w:after="0" w:line="360" w:lineRule="auto"/>
        <w:jc w:val="both"/>
        <w:rPr>
          <w:rFonts w:ascii="Times New Roman" w:hAnsi="Times New Roman" w:cs="Times New Roman"/>
          <w:sz w:val="28"/>
          <w:szCs w:val="28"/>
        </w:rPr>
      </w:pPr>
    </w:p>
    <w:p w14:paraId="4377312C" w14:textId="77777777" w:rsidR="00F835DC" w:rsidRPr="00F835DC" w:rsidRDefault="00F835DC" w:rsidP="00F835DC">
      <w:pPr>
        <w:spacing w:after="0" w:line="360" w:lineRule="auto"/>
        <w:jc w:val="both"/>
        <w:rPr>
          <w:rFonts w:ascii="Times New Roman" w:hAnsi="Times New Roman" w:cs="Times New Roman"/>
          <w:sz w:val="28"/>
          <w:szCs w:val="28"/>
        </w:rPr>
      </w:pPr>
    </w:p>
    <w:p w14:paraId="4EA649B0" w14:textId="77777777" w:rsidR="00F835DC" w:rsidRPr="00F835DC" w:rsidRDefault="00F835DC" w:rsidP="00F835DC">
      <w:pPr>
        <w:spacing w:after="0" w:line="360" w:lineRule="auto"/>
        <w:jc w:val="both"/>
        <w:rPr>
          <w:rFonts w:ascii="Times New Roman" w:hAnsi="Times New Roman" w:cs="Times New Roman"/>
          <w:sz w:val="28"/>
          <w:szCs w:val="28"/>
        </w:rPr>
      </w:pPr>
    </w:p>
    <w:p w14:paraId="3BAFD01D" w14:textId="77777777" w:rsidR="00F835DC" w:rsidRPr="003D6127" w:rsidRDefault="00F835DC" w:rsidP="00F835DC">
      <w:pPr>
        <w:spacing w:after="0" w:line="360" w:lineRule="auto"/>
        <w:jc w:val="both"/>
        <w:rPr>
          <w:rFonts w:ascii="Times New Roman" w:hAnsi="Times New Roman" w:cs="Times New Roman"/>
          <w:sz w:val="28"/>
          <w:szCs w:val="28"/>
        </w:rPr>
      </w:pPr>
    </w:p>
    <w:sectPr w:rsidR="00F835DC" w:rsidRPr="003D6127" w:rsidSect="006B0E8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BA04" w14:textId="77777777" w:rsidR="00786EA8" w:rsidRDefault="00786EA8" w:rsidP="001E0D46">
      <w:pPr>
        <w:spacing w:after="0" w:line="240" w:lineRule="auto"/>
      </w:pPr>
      <w:r>
        <w:separator/>
      </w:r>
    </w:p>
  </w:endnote>
  <w:endnote w:type="continuationSeparator" w:id="0">
    <w:p w14:paraId="44040D62" w14:textId="77777777" w:rsidR="00786EA8" w:rsidRDefault="00786EA8" w:rsidP="001E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0326"/>
      <w:docPartObj>
        <w:docPartGallery w:val="Page Numbers (Bottom of Page)"/>
        <w:docPartUnique/>
      </w:docPartObj>
    </w:sdtPr>
    <w:sdtEndPr/>
    <w:sdtContent>
      <w:p w14:paraId="1E03527A" w14:textId="1BB99255" w:rsidR="008D037A" w:rsidRDefault="008D037A">
        <w:pPr>
          <w:pStyle w:val="a5"/>
          <w:jc w:val="center"/>
        </w:pPr>
        <w:r>
          <w:fldChar w:fldCharType="begin"/>
        </w:r>
        <w:r>
          <w:instrText>PAGE   \* MERGEFORMAT</w:instrText>
        </w:r>
        <w:r>
          <w:fldChar w:fldCharType="separate"/>
        </w:r>
        <w:r w:rsidR="00F835DC">
          <w:rPr>
            <w:noProof/>
          </w:rPr>
          <w:t>27</w:t>
        </w:r>
        <w:r>
          <w:fldChar w:fldCharType="end"/>
        </w:r>
      </w:p>
    </w:sdtContent>
  </w:sdt>
  <w:p w14:paraId="007FD0E4" w14:textId="77777777" w:rsidR="008D037A" w:rsidRDefault="008D0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8BEA" w14:textId="77777777" w:rsidR="00786EA8" w:rsidRDefault="00786EA8" w:rsidP="001E0D46">
      <w:pPr>
        <w:spacing w:after="0" w:line="240" w:lineRule="auto"/>
      </w:pPr>
      <w:r>
        <w:separator/>
      </w:r>
    </w:p>
  </w:footnote>
  <w:footnote w:type="continuationSeparator" w:id="0">
    <w:p w14:paraId="3DBA2CF3" w14:textId="77777777" w:rsidR="00786EA8" w:rsidRDefault="00786EA8" w:rsidP="001E0D46">
      <w:pPr>
        <w:spacing w:after="0" w:line="240" w:lineRule="auto"/>
      </w:pPr>
      <w:r>
        <w:continuationSeparator/>
      </w:r>
    </w:p>
  </w:footnote>
  <w:footnote w:id="1">
    <w:p w14:paraId="678847CD" w14:textId="698FF9D1"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Балакай А. Г. Словарь русского речевого этикета / А. Г. Балакай. — M.: АСТ-ПРЕСС, 2001. — 672 с.</w:t>
      </w:r>
    </w:p>
  </w:footnote>
  <w:footnote w:id="2">
    <w:p w14:paraId="50B25291" w14:textId="5F677E51"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Балакай А. А. Этикетные обращения: функционально-семантические и лексикографические аспекты: автореф. дисс … канд. филол. наук / А. А. Балакай. — Новокузнецк, 2005.</w:t>
      </w:r>
    </w:p>
  </w:footnote>
  <w:footnote w:id="3">
    <w:p w14:paraId="16025164" w14:textId="47E20A23" w:rsidR="008D037A" w:rsidRDefault="008D037A">
      <w:pPr>
        <w:pStyle w:val="ab"/>
      </w:pPr>
      <w:r w:rsidRPr="00381E15">
        <w:rPr>
          <w:rStyle w:val="ad"/>
          <w:rFonts w:ascii="Times New Roman" w:hAnsi="Times New Roman" w:cs="Times New Roman"/>
        </w:rPr>
        <w:footnoteRef/>
      </w:r>
      <w:r w:rsidRPr="00381E15">
        <w:rPr>
          <w:rFonts w:ascii="Times New Roman" w:hAnsi="Times New Roman" w:cs="Times New Roman"/>
        </w:rPr>
        <w:t xml:space="preserve"> Обращение в современном русском языке: виды и функции / Фирдевс Бураихи Карим // Вестник ВГУ. Серия: Филология. Журналистика. – 2017. – № 4. – С. 74-76.</w:t>
      </w:r>
    </w:p>
  </w:footnote>
  <w:footnote w:id="4">
    <w:p w14:paraId="5177EC55" w14:textId="01298391"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Н. И. Формановская. – Культура общения и речевой этикет. – М.: Издательство ИКАР, 2005. – 2-е изд. – 250с.</w:t>
      </w:r>
    </w:p>
  </w:footnote>
  <w:footnote w:id="5">
    <w:p w14:paraId="2FE5760B" w14:textId="3C983F7C" w:rsidR="008D037A" w:rsidRDefault="008D037A">
      <w:pPr>
        <w:pStyle w:val="ab"/>
      </w:pPr>
      <w:r>
        <w:rPr>
          <w:rStyle w:val="ad"/>
        </w:rPr>
        <w:footnoteRef/>
      </w:r>
      <w:r>
        <w:t xml:space="preserve"> </w:t>
      </w:r>
      <w:r w:rsidRPr="00D53847">
        <w:rPr>
          <w:rFonts w:ascii="Times New Roman" w:hAnsi="Times New Roman" w:cs="Times New Roman"/>
          <w:sz w:val="22"/>
          <w:szCs w:val="28"/>
        </w:rPr>
        <w:t>Дворная З.М. Коммуникативно-функциональные особенности обращения в современном русском языке (на материале художественных произведений): дис. на соиск. уч. степени к.ф.н. / Санкт-Петербургский государственный университет. – С-П., 1995. – 154 с.</w:t>
      </w:r>
    </w:p>
  </w:footnote>
  <w:footnote w:id="6">
    <w:p w14:paraId="7E340D79" w14:textId="0073BD6F"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Валгина Н. С. Синтаксис современного русского языка / Н. С. Валгина. — М.: Высш. школа, 1978. — 438 с.</w:t>
      </w:r>
    </w:p>
  </w:footnote>
  <w:footnote w:id="7">
    <w:p w14:paraId="0986A4A4" w14:textId="3B3AC646" w:rsidR="008D037A" w:rsidRDefault="008D037A">
      <w:pPr>
        <w:pStyle w:val="ab"/>
      </w:pPr>
      <w:r w:rsidRPr="00381E15">
        <w:rPr>
          <w:rStyle w:val="ad"/>
          <w:rFonts w:ascii="Times New Roman" w:hAnsi="Times New Roman" w:cs="Times New Roman"/>
        </w:rPr>
        <w:footnoteRef/>
      </w:r>
      <w:r w:rsidRPr="00381E15">
        <w:rPr>
          <w:rFonts w:ascii="Times New Roman" w:hAnsi="Times New Roman" w:cs="Times New Roman"/>
        </w:rPr>
        <w:t xml:space="preserve"> Розенталь, Д. Э Справочник по русскому языку. Орфография и пунктуация / Д. Э. Розенталь. - 2-е изд., перераб. - Москва : Оникс : Мир и Образование, 2009. - 366, [1] с.; 20 см. - (Новое издание).</w:t>
      </w:r>
    </w:p>
  </w:footnote>
  <w:footnote w:id="8">
    <w:p w14:paraId="78F6D191" w14:textId="24188EC9" w:rsidR="008D037A" w:rsidRDefault="008D037A">
      <w:pPr>
        <w:pStyle w:val="ab"/>
      </w:pPr>
      <w:r>
        <w:rPr>
          <w:rStyle w:val="ad"/>
        </w:rPr>
        <w:footnoteRef/>
      </w:r>
      <w:r>
        <w:t xml:space="preserve"> </w:t>
      </w:r>
      <w:r w:rsidRPr="00B71714">
        <w:t>. Балакай А. Г. Словарь русского речевого этикета / А. Г. Балакай. — M.: АСТ-ПРЕСС, 2001. — 672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D7FC9"/>
    <w:multiLevelType w:val="hybridMultilevel"/>
    <w:tmpl w:val="3AD67138"/>
    <w:lvl w:ilvl="0" w:tplc="5D364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D4"/>
    <w:rsid w:val="00000367"/>
    <w:rsid w:val="000174CD"/>
    <w:rsid w:val="001154D7"/>
    <w:rsid w:val="00136C4B"/>
    <w:rsid w:val="00164D37"/>
    <w:rsid w:val="001A038E"/>
    <w:rsid w:val="001A77C1"/>
    <w:rsid w:val="001C1A86"/>
    <w:rsid w:val="001E0D46"/>
    <w:rsid w:val="001E3F89"/>
    <w:rsid w:val="001F0C4B"/>
    <w:rsid w:val="001F39FC"/>
    <w:rsid w:val="00204E93"/>
    <w:rsid w:val="00215BF5"/>
    <w:rsid w:val="00216A37"/>
    <w:rsid w:val="002416BE"/>
    <w:rsid w:val="00247944"/>
    <w:rsid w:val="00267A1E"/>
    <w:rsid w:val="00273934"/>
    <w:rsid w:val="002A2E0D"/>
    <w:rsid w:val="002A4D92"/>
    <w:rsid w:val="00330203"/>
    <w:rsid w:val="00365F0B"/>
    <w:rsid w:val="00381E15"/>
    <w:rsid w:val="003B60D3"/>
    <w:rsid w:val="003C29FD"/>
    <w:rsid w:val="003C6B77"/>
    <w:rsid w:val="003D60AE"/>
    <w:rsid w:val="003D6127"/>
    <w:rsid w:val="003F1EF1"/>
    <w:rsid w:val="003F689E"/>
    <w:rsid w:val="00430950"/>
    <w:rsid w:val="00430CDB"/>
    <w:rsid w:val="00436445"/>
    <w:rsid w:val="004528AC"/>
    <w:rsid w:val="0048134F"/>
    <w:rsid w:val="0049101A"/>
    <w:rsid w:val="004E4C38"/>
    <w:rsid w:val="005044C9"/>
    <w:rsid w:val="005104BC"/>
    <w:rsid w:val="005134B9"/>
    <w:rsid w:val="00534702"/>
    <w:rsid w:val="00557CBA"/>
    <w:rsid w:val="005639B0"/>
    <w:rsid w:val="00591602"/>
    <w:rsid w:val="00591CAD"/>
    <w:rsid w:val="00594393"/>
    <w:rsid w:val="005C52F5"/>
    <w:rsid w:val="006141D4"/>
    <w:rsid w:val="00632FE9"/>
    <w:rsid w:val="00646BA2"/>
    <w:rsid w:val="006807EC"/>
    <w:rsid w:val="006A5363"/>
    <w:rsid w:val="006B0E83"/>
    <w:rsid w:val="006E37E7"/>
    <w:rsid w:val="006F1202"/>
    <w:rsid w:val="006F4F0A"/>
    <w:rsid w:val="00725A4B"/>
    <w:rsid w:val="00730622"/>
    <w:rsid w:val="007522D0"/>
    <w:rsid w:val="00786EA8"/>
    <w:rsid w:val="00812624"/>
    <w:rsid w:val="008232B0"/>
    <w:rsid w:val="008640D3"/>
    <w:rsid w:val="00880D5A"/>
    <w:rsid w:val="008D037A"/>
    <w:rsid w:val="009160AF"/>
    <w:rsid w:val="00917B88"/>
    <w:rsid w:val="0096354B"/>
    <w:rsid w:val="0098379F"/>
    <w:rsid w:val="009A7DEF"/>
    <w:rsid w:val="009B1152"/>
    <w:rsid w:val="009C77A1"/>
    <w:rsid w:val="009D5E55"/>
    <w:rsid w:val="00A7040D"/>
    <w:rsid w:val="00AA343C"/>
    <w:rsid w:val="00AA4A86"/>
    <w:rsid w:val="00AE6868"/>
    <w:rsid w:val="00B71714"/>
    <w:rsid w:val="00B734CB"/>
    <w:rsid w:val="00B74BA3"/>
    <w:rsid w:val="00B93DD6"/>
    <w:rsid w:val="00BB176C"/>
    <w:rsid w:val="00BB7609"/>
    <w:rsid w:val="00C17AB1"/>
    <w:rsid w:val="00C229A3"/>
    <w:rsid w:val="00C37C99"/>
    <w:rsid w:val="00C71227"/>
    <w:rsid w:val="00CB28EC"/>
    <w:rsid w:val="00CB528E"/>
    <w:rsid w:val="00D05DE2"/>
    <w:rsid w:val="00D2326A"/>
    <w:rsid w:val="00D2654B"/>
    <w:rsid w:val="00D32CAE"/>
    <w:rsid w:val="00D42D75"/>
    <w:rsid w:val="00D53847"/>
    <w:rsid w:val="00D7128F"/>
    <w:rsid w:val="00D75AFF"/>
    <w:rsid w:val="00D92133"/>
    <w:rsid w:val="00D950CE"/>
    <w:rsid w:val="00D97FCE"/>
    <w:rsid w:val="00DE3176"/>
    <w:rsid w:val="00E81C3D"/>
    <w:rsid w:val="00EC65B1"/>
    <w:rsid w:val="00ED5023"/>
    <w:rsid w:val="00EE6B04"/>
    <w:rsid w:val="00EE78EE"/>
    <w:rsid w:val="00F008E5"/>
    <w:rsid w:val="00F173F0"/>
    <w:rsid w:val="00F25F1A"/>
    <w:rsid w:val="00F57A1D"/>
    <w:rsid w:val="00F638FD"/>
    <w:rsid w:val="00F8155A"/>
    <w:rsid w:val="00F835DC"/>
    <w:rsid w:val="00FA5FBA"/>
    <w:rsid w:val="00FD3C02"/>
    <w:rsid w:val="00FE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45E6CE1"/>
  <w15:chartTrackingRefBased/>
  <w15:docId w15:val="{C872369C-0149-4D03-8224-BA14D729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5DC"/>
  </w:style>
  <w:style w:type="paragraph" w:styleId="1">
    <w:name w:val="heading 1"/>
    <w:basedOn w:val="a"/>
    <w:next w:val="a"/>
    <w:link w:val="10"/>
    <w:uiPriority w:val="9"/>
    <w:qFormat/>
    <w:rsid w:val="00430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E6B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D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0D46"/>
  </w:style>
  <w:style w:type="paragraph" w:styleId="a5">
    <w:name w:val="footer"/>
    <w:basedOn w:val="a"/>
    <w:link w:val="a6"/>
    <w:uiPriority w:val="99"/>
    <w:unhideWhenUsed/>
    <w:rsid w:val="001E0D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0D46"/>
  </w:style>
  <w:style w:type="paragraph" w:styleId="a7">
    <w:name w:val="List Paragraph"/>
    <w:basedOn w:val="a"/>
    <w:uiPriority w:val="34"/>
    <w:qFormat/>
    <w:rsid w:val="00F173F0"/>
    <w:pPr>
      <w:ind w:left="720"/>
      <w:contextualSpacing/>
    </w:pPr>
  </w:style>
  <w:style w:type="paragraph" w:styleId="a8">
    <w:name w:val="endnote text"/>
    <w:basedOn w:val="a"/>
    <w:link w:val="a9"/>
    <w:uiPriority w:val="99"/>
    <w:semiHidden/>
    <w:unhideWhenUsed/>
    <w:rsid w:val="00C37C99"/>
    <w:pPr>
      <w:spacing w:after="0" w:line="240" w:lineRule="auto"/>
    </w:pPr>
    <w:rPr>
      <w:sz w:val="20"/>
      <w:szCs w:val="20"/>
    </w:rPr>
  </w:style>
  <w:style w:type="character" w:customStyle="1" w:styleId="a9">
    <w:name w:val="Текст концевой сноски Знак"/>
    <w:basedOn w:val="a0"/>
    <w:link w:val="a8"/>
    <w:uiPriority w:val="99"/>
    <w:semiHidden/>
    <w:rsid w:val="00C37C99"/>
    <w:rPr>
      <w:sz w:val="20"/>
      <w:szCs w:val="20"/>
    </w:rPr>
  </w:style>
  <w:style w:type="character" w:styleId="aa">
    <w:name w:val="endnote reference"/>
    <w:basedOn w:val="a0"/>
    <w:uiPriority w:val="99"/>
    <w:semiHidden/>
    <w:unhideWhenUsed/>
    <w:rsid w:val="00C37C99"/>
    <w:rPr>
      <w:vertAlign w:val="superscript"/>
    </w:rPr>
  </w:style>
  <w:style w:type="paragraph" w:styleId="ab">
    <w:name w:val="footnote text"/>
    <w:basedOn w:val="a"/>
    <w:link w:val="ac"/>
    <w:uiPriority w:val="99"/>
    <w:semiHidden/>
    <w:unhideWhenUsed/>
    <w:rsid w:val="00C37C99"/>
    <w:pPr>
      <w:spacing w:after="0" w:line="240" w:lineRule="auto"/>
    </w:pPr>
    <w:rPr>
      <w:sz w:val="20"/>
      <w:szCs w:val="20"/>
    </w:rPr>
  </w:style>
  <w:style w:type="character" w:customStyle="1" w:styleId="ac">
    <w:name w:val="Текст сноски Знак"/>
    <w:basedOn w:val="a0"/>
    <w:link w:val="ab"/>
    <w:uiPriority w:val="99"/>
    <w:semiHidden/>
    <w:rsid w:val="00C37C99"/>
    <w:rPr>
      <w:sz w:val="20"/>
      <w:szCs w:val="20"/>
    </w:rPr>
  </w:style>
  <w:style w:type="character" w:styleId="ad">
    <w:name w:val="footnote reference"/>
    <w:basedOn w:val="a0"/>
    <w:uiPriority w:val="99"/>
    <w:semiHidden/>
    <w:unhideWhenUsed/>
    <w:rsid w:val="00C37C99"/>
    <w:rPr>
      <w:vertAlign w:val="superscript"/>
    </w:rPr>
  </w:style>
  <w:style w:type="character" w:customStyle="1" w:styleId="10">
    <w:name w:val="Заголовок 1 Знак"/>
    <w:basedOn w:val="a0"/>
    <w:link w:val="1"/>
    <w:uiPriority w:val="9"/>
    <w:rsid w:val="00430CDB"/>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430CDB"/>
    <w:pPr>
      <w:outlineLvl w:val="9"/>
    </w:pPr>
    <w:rPr>
      <w:lang w:eastAsia="ru-RU"/>
    </w:rPr>
  </w:style>
  <w:style w:type="paragraph" w:styleId="21">
    <w:name w:val="toc 2"/>
    <w:basedOn w:val="a"/>
    <w:next w:val="a"/>
    <w:autoRedefine/>
    <w:uiPriority w:val="39"/>
    <w:unhideWhenUsed/>
    <w:rsid w:val="001A038E"/>
    <w:pPr>
      <w:spacing w:after="100"/>
      <w:ind w:left="220"/>
    </w:pPr>
    <w:rPr>
      <w:rFonts w:eastAsiaTheme="minorEastAsia" w:cs="Times New Roman"/>
      <w:lang w:eastAsia="ru-RU"/>
    </w:rPr>
  </w:style>
  <w:style w:type="paragraph" w:styleId="11">
    <w:name w:val="toc 1"/>
    <w:basedOn w:val="a"/>
    <w:next w:val="a"/>
    <w:autoRedefine/>
    <w:uiPriority w:val="39"/>
    <w:unhideWhenUsed/>
    <w:rsid w:val="001A038E"/>
    <w:pPr>
      <w:spacing w:after="100"/>
    </w:pPr>
    <w:rPr>
      <w:rFonts w:eastAsiaTheme="minorEastAsia" w:cs="Times New Roman"/>
      <w:lang w:eastAsia="ru-RU"/>
    </w:rPr>
  </w:style>
  <w:style w:type="paragraph" w:styleId="3">
    <w:name w:val="toc 3"/>
    <w:basedOn w:val="a"/>
    <w:next w:val="a"/>
    <w:autoRedefine/>
    <w:uiPriority w:val="39"/>
    <w:unhideWhenUsed/>
    <w:rsid w:val="001A038E"/>
    <w:pPr>
      <w:spacing w:after="100"/>
      <w:ind w:left="440"/>
    </w:pPr>
    <w:rPr>
      <w:rFonts w:eastAsiaTheme="minorEastAsia" w:cs="Times New Roman"/>
      <w:lang w:eastAsia="ru-RU"/>
    </w:rPr>
  </w:style>
  <w:style w:type="character" w:styleId="af">
    <w:name w:val="Hyperlink"/>
    <w:basedOn w:val="a0"/>
    <w:uiPriority w:val="99"/>
    <w:unhideWhenUsed/>
    <w:rsid w:val="00EE6B04"/>
    <w:rPr>
      <w:color w:val="0563C1" w:themeColor="hyperlink"/>
      <w:u w:val="single"/>
    </w:rPr>
  </w:style>
  <w:style w:type="character" w:customStyle="1" w:styleId="20">
    <w:name w:val="Заголовок 2 Знак"/>
    <w:basedOn w:val="a0"/>
    <w:link w:val="2"/>
    <w:uiPriority w:val="9"/>
    <w:rsid w:val="00EE6B04"/>
    <w:rPr>
      <w:rFonts w:asciiTheme="majorHAnsi" w:eastAsiaTheme="majorEastAsia" w:hAnsiTheme="majorHAnsi" w:cstheme="majorBidi"/>
      <w:color w:val="2E74B5" w:themeColor="accent1" w:themeShade="BF"/>
      <w:sz w:val="26"/>
      <w:szCs w:val="26"/>
    </w:rPr>
  </w:style>
  <w:style w:type="character" w:styleId="af0">
    <w:name w:val="annotation reference"/>
    <w:basedOn w:val="a0"/>
    <w:uiPriority w:val="99"/>
    <w:semiHidden/>
    <w:unhideWhenUsed/>
    <w:rsid w:val="00381E15"/>
    <w:rPr>
      <w:sz w:val="16"/>
      <w:szCs w:val="16"/>
    </w:rPr>
  </w:style>
  <w:style w:type="paragraph" w:styleId="af1">
    <w:name w:val="annotation text"/>
    <w:basedOn w:val="a"/>
    <w:link w:val="af2"/>
    <w:uiPriority w:val="99"/>
    <w:semiHidden/>
    <w:unhideWhenUsed/>
    <w:rsid w:val="00381E15"/>
    <w:pPr>
      <w:spacing w:line="240" w:lineRule="auto"/>
    </w:pPr>
    <w:rPr>
      <w:sz w:val="20"/>
      <w:szCs w:val="20"/>
    </w:rPr>
  </w:style>
  <w:style w:type="character" w:customStyle="1" w:styleId="af2">
    <w:name w:val="Текст примечания Знак"/>
    <w:basedOn w:val="a0"/>
    <w:link w:val="af1"/>
    <w:uiPriority w:val="99"/>
    <w:semiHidden/>
    <w:rsid w:val="00381E15"/>
    <w:rPr>
      <w:sz w:val="20"/>
      <w:szCs w:val="20"/>
    </w:rPr>
  </w:style>
  <w:style w:type="paragraph" w:styleId="af3">
    <w:name w:val="annotation subject"/>
    <w:basedOn w:val="af1"/>
    <w:next w:val="af1"/>
    <w:link w:val="af4"/>
    <w:uiPriority w:val="99"/>
    <w:semiHidden/>
    <w:unhideWhenUsed/>
    <w:rsid w:val="00381E15"/>
    <w:rPr>
      <w:b/>
      <w:bCs/>
    </w:rPr>
  </w:style>
  <w:style w:type="character" w:customStyle="1" w:styleId="af4">
    <w:name w:val="Тема примечания Знак"/>
    <w:basedOn w:val="af2"/>
    <w:link w:val="af3"/>
    <w:uiPriority w:val="99"/>
    <w:semiHidden/>
    <w:rsid w:val="00381E15"/>
    <w:rPr>
      <w:b/>
      <w:bCs/>
      <w:sz w:val="20"/>
      <w:szCs w:val="20"/>
    </w:rPr>
  </w:style>
  <w:style w:type="paragraph" w:styleId="af5">
    <w:name w:val="Balloon Text"/>
    <w:basedOn w:val="a"/>
    <w:link w:val="af6"/>
    <w:uiPriority w:val="99"/>
    <w:semiHidden/>
    <w:unhideWhenUsed/>
    <w:rsid w:val="00381E1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81E15"/>
    <w:rPr>
      <w:rFonts w:ascii="Segoe UI" w:hAnsi="Segoe UI" w:cs="Segoe UI"/>
      <w:sz w:val="18"/>
      <w:szCs w:val="18"/>
    </w:rPr>
  </w:style>
  <w:style w:type="paragraph" w:styleId="af7">
    <w:name w:val="Title"/>
    <w:basedOn w:val="a"/>
    <w:next w:val="a"/>
    <w:link w:val="af8"/>
    <w:uiPriority w:val="10"/>
    <w:qFormat/>
    <w:rsid w:val="006A5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6A5363"/>
    <w:rPr>
      <w:rFonts w:asciiTheme="majorHAnsi" w:eastAsiaTheme="majorEastAsia" w:hAnsiTheme="majorHAnsi" w:cstheme="majorBidi"/>
      <w:spacing w:val="-10"/>
      <w:kern w:val="28"/>
      <w:sz w:val="56"/>
      <w:szCs w:val="56"/>
    </w:rPr>
  </w:style>
  <w:style w:type="paragraph" w:styleId="af9">
    <w:name w:val="No Spacing"/>
    <w:uiPriority w:val="1"/>
    <w:qFormat/>
    <w:rsid w:val="006A5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6775">
      <w:bodyDiv w:val="1"/>
      <w:marLeft w:val="0"/>
      <w:marRight w:val="0"/>
      <w:marTop w:val="0"/>
      <w:marBottom w:val="0"/>
      <w:divBdr>
        <w:top w:val="none" w:sz="0" w:space="0" w:color="auto"/>
        <w:left w:val="none" w:sz="0" w:space="0" w:color="auto"/>
        <w:bottom w:val="none" w:sz="0" w:space="0" w:color="auto"/>
        <w:right w:val="none" w:sz="0" w:space="0" w:color="auto"/>
      </w:divBdr>
    </w:div>
    <w:div w:id="15722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oney@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B4C4-313B-4757-BB1B-5272F60C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27</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СП</dc:creator>
  <cp:keywords/>
  <dc:description/>
  <cp:lastModifiedBy>ASUS</cp:lastModifiedBy>
  <cp:revision>3</cp:revision>
  <dcterms:created xsi:type="dcterms:W3CDTF">2023-04-25T12:57:00Z</dcterms:created>
  <dcterms:modified xsi:type="dcterms:W3CDTF">2023-05-11T22:02:00Z</dcterms:modified>
</cp:coreProperties>
</file>