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57" w:rsidRPr="008C0157" w:rsidRDefault="008C0157" w:rsidP="00106227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ПО ОБРАЗОВАНИЮ АДМИНИСТРАЦИИ ВОЛГОГРАДА</w:t>
      </w:r>
    </w:p>
    <w:p w:rsidR="008C0157" w:rsidRP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образовательное учреждение</w:t>
      </w:r>
    </w:p>
    <w:p w:rsidR="008C0157" w:rsidRP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«Гимназия № 11 Дзержинского района Волгограда»</w:t>
      </w:r>
    </w:p>
    <w:p w:rsidR="008C0157" w:rsidRPr="008C0157" w:rsidRDefault="00290DDA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9B47CA" wp14:editId="761DDB3C">
            <wp:simplePos x="0" y="0"/>
            <wp:positionH relativeFrom="column">
              <wp:posOffset>-208280</wp:posOffset>
            </wp:positionH>
            <wp:positionV relativeFrom="paragraph">
              <wp:posOffset>225425</wp:posOffset>
            </wp:positionV>
            <wp:extent cx="2306955" cy="2260600"/>
            <wp:effectExtent l="0" t="0" r="0" b="0"/>
            <wp:wrapSquare wrapText="bothSides"/>
            <wp:docPr id="1" name="Рисунок 1" descr="C:\Users\User-PK\Desktop\гимназия\Эмблема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K\Desktop\гимназия\Эмблема\эмблем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157" w:rsidRP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157" w:rsidRPr="008C0157" w:rsidRDefault="008C0157" w:rsidP="00CE13F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157" w:rsidRP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DDA" w:rsidRDefault="00290DDA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DDA" w:rsidRDefault="00290DDA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DDA" w:rsidRDefault="00290DDA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DDA" w:rsidRDefault="00290DDA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DDA" w:rsidRDefault="00290DDA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157" w:rsidRP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ПРОЕКТ</w:t>
      </w:r>
    </w:p>
    <w:p w:rsidR="008C0157" w:rsidRP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«Эволюция мошенничества в финансовой сфере в России»</w:t>
      </w:r>
    </w:p>
    <w:p w:rsidR="008C0157" w:rsidRPr="008C0157" w:rsidRDefault="008C0157" w:rsidP="00BA55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106227" w:rsidRPr="008C0157" w:rsidRDefault="00106227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cee1fbf7ede0fff2e0e1ebe8f6e0"/>
        <w:tblW w:w="5040" w:type="dxa"/>
        <w:tblInd w:w="496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040"/>
      </w:tblGrid>
      <w:tr w:rsidR="008C0157" w:rsidRPr="008C0157">
        <w:trPr>
          <w:trHeight w:val="1980"/>
        </w:trPr>
        <w:tc>
          <w:tcPr>
            <w:tcW w:w="5040" w:type="dxa"/>
            <w:tcMar>
              <w:left w:w="108" w:type="dxa"/>
              <w:right w:w="108" w:type="dxa"/>
            </w:tcMar>
          </w:tcPr>
          <w:p w:rsidR="008C0157" w:rsidRPr="008C0157" w:rsidRDefault="008C0157" w:rsidP="008C015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Выполнил:</w:t>
            </w:r>
          </w:p>
          <w:p w:rsidR="008C0157" w:rsidRPr="008C0157" w:rsidRDefault="000C4370" w:rsidP="008C015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Филиппских Арсений Александрович</w:t>
            </w:r>
            <w:r w:rsidR="008C0157" w:rsidRPr="008C01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157" w:rsidRPr="008C0157" w:rsidRDefault="00342BAE" w:rsidP="008C015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11</w:t>
            </w:r>
            <w:r w:rsidR="000C4370">
              <w:rPr>
                <w:rFonts w:ascii="Times New Roman" w:hAnsi="Times New Roman" w:cs="Times New Roman"/>
                <w:sz w:val="28"/>
                <w:szCs w:val="28"/>
              </w:rPr>
              <w:t xml:space="preserve"> «Б</w:t>
            </w:r>
            <w:r w:rsidR="008C0157" w:rsidRPr="008C0157">
              <w:rPr>
                <w:rFonts w:ascii="Times New Roman" w:hAnsi="Times New Roman" w:cs="Times New Roman"/>
                <w:sz w:val="28"/>
                <w:szCs w:val="28"/>
              </w:rPr>
              <w:t>» класса</w:t>
            </w:r>
          </w:p>
          <w:p w:rsidR="008C0157" w:rsidRPr="008C0157" w:rsidRDefault="008C0157" w:rsidP="008C015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157" w:rsidRPr="008C0157" w:rsidRDefault="008C0157" w:rsidP="008C0157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  <w:r w:rsidRPr="008C0157">
              <w:rPr>
                <w:rFonts w:ascii="Times New Roman" w:hAnsi="Times New Roman" w:cs="Times New Roman"/>
                <w:sz w:val="28"/>
                <w:szCs w:val="28"/>
              </w:rPr>
              <w:t xml:space="preserve"> Зюзина Елена Владимировна, препод</w:t>
            </w:r>
            <w:r w:rsidR="00BE4EE3">
              <w:rPr>
                <w:rFonts w:ascii="Times New Roman" w:hAnsi="Times New Roman" w:cs="Times New Roman"/>
                <w:sz w:val="28"/>
                <w:szCs w:val="28"/>
              </w:rPr>
              <w:t>аватель истории и экономики</w:t>
            </w:r>
          </w:p>
          <w:p w:rsidR="008C0157" w:rsidRPr="008C0157" w:rsidRDefault="008C0157" w:rsidP="008C015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157" w:rsidRPr="008C0157" w:rsidRDefault="008C0157" w:rsidP="008C0157">
            <w:pPr>
              <w:shd w:val="clear" w:color="auto" w:fill="FFFFFF"/>
              <w:spacing w:after="0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157" w:rsidRPr="008C0157" w:rsidRDefault="008C0157" w:rsidP="008C0157">
            <w:pPr>
              <w:shd w:val="clear" w:color="auto" w:fill="FFFFFF"/>
              <w:spacing w:after="0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157" w:rsidRPr="008C0157" w:rsidRDefault="008C0157" w:rsidP="008C0157">
            <w:pPr>
              <w:shd w:val="clear" w:color="auto" w:fill="FFFFFF"/>
              <w:spacing w:after="0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157" w:rsidRPr="008C0157" w:rsidRDefault="008C0157" w:rsidP="008C0157">
            <w:pPr>
              <w:shd w:val="clear" w:color="auto" w:fill="FFFFFF"/>
              <w:spacing w:after="0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157" w:rsidRP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57" w:rsidRP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0E8" w:rsidRDefault="00E920E8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0E8" w:rsidRPr="008C0157" w:rsidRDefault="00E920E8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57" w:rsidRDefault="008C0157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48C" w:rsidRDefault="0038048C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48C" w:rsidRDefault="0038048C" w:rsidP="008C01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57" w:rsidRDefault="008C0157" w:rsidP="00106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Волгоград</w:t>
      </w:r>
      <w:r w:rsidR="000C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9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62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313"/>
      </w:tblGrid>
      <w:tr w:rsidR="00A80E10" w:rsidTr="00FD15A2">
        <w:trPr>
          <w:trHeight w:val="116"/>
        </w:trPr>
        <w:tc>
          <w:tcPr>
            <w:tcW w:w="10313" w:type="dxa"/>
          </w:tcPr>
          <w:p w:rsidR="00B63BDC" w:rsidRDefault="00B63BDC"/>
          <w:p w:rsidR="00A80E10" w:rsidRDefault="00A80E10" w:rsidP="00A80E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8624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0314"/>
      </w:tblGrid>
      <w:tr w:rsidR="00FD15A2" w:rsidRPr="00A4090D" w:rsidTr="00B75CD5">
        <w:trPr>
          <w:trHeight w:val="454"/>
        </w:trPr>
        <w:tc>
          <w:tcPr>
            <w:tcW w:w="10314" w:type="dxa"/>
          </w:tcPr>
          <w:p w:rsidR="00FD15A2" w:rsidRPr="00A4090D" w:rsidRDefault="00FD15A2" w:rsidP="00FD1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A2" w:rsidRPr="00A4090D" w:rsidRDefault="00FD15A2" w:rsidP="00FD1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A2" w:rsidRPr="00A4090D" w:rsidRDefault="00FD15A2" w:rsidP="00FD1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A2" w:rsidRPr="00A4090D" w:rsidRDefault="00FD15A2" w:rsidP="00FD1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A2" w:rsidRPr="00A4090D" w:rsidRDefault="00FD15A2" w:rsidP="00FD1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FD15A2" w:rsidRPr="00A4090D" w:rsidRDefault="00FD15A2" w:rsidP="00FD1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A2" w:rsidRPr="00A4090D" w:rsidRDefault="00FD15A2" w:rsidP="00FD1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Toc156147033"/>
            <w:bookmarkStart w:id="1" w:name="_Toc156147312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……………………………………………………………........……….</w:t>
            </w:r>
            <w:r w:rsidR="00B75CD5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="00B75CD5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.....3</w:t>
            </w:r>
            <w:bookmarkEnd w:id="0"/>
            <w:bookmarkEnd w:id="1"/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Toc156147034"/>
            <w:bookmarkStart w:id="3" w:name="_Toc156147313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I. Первые проявления мошенничества в России..….….……..…............</w:t>
            </w:r>
            <w:r w:rsidR="00B75CD5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</w:t>
            </w:r>
            <w:r w:rsidR="00B75CD5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......5</w:t>
            </w:r>
            <w:bookmarkEnd w:id="2"/>
            <w:bookmarkEnd w:id="3"/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Toc156147035"/>
            <w:bookmarkStart w:id="5" w:name="_Toc156147314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Зарождение мошенничества на Руси…………………………...……..…</w:t>
            </w:r>
            <w:r w:rsidR="00B75CD5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r w:rsidR="00B75CD5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…5</w:t>
            </w:r>
            <w:bookmarkEnd w:id="4"/>
            <w:bookmarkEnd w:id="5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Toc156147036"/>
            <w:bookmarkStart w:id="7" w:name="_Toc156147315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Развитие мошенничества в XIX-XX веках в России……….….......…………</w:t>
            </w:r>
            <w:r w:rsidR="00B75CD5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...8</w:t>
            </w:r>
            <w:bookmarkEnd w:id="6"/>
            <w:bookmarkEnd w:id="7"/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Toc156147037"/>
            <w:bookmarkStart w:id="9" w:name="_Toc156147316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II. Понятие, формы, виды и способы финансового мошенничества 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финансовой сфере в современной России. Эффективные способы противостояния финансовому мошенничеству…………………………….……</w:t>
            </w:r>
            <w:r w:rsidR="00AE69AF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…………………...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….10</w:t>
            </w:r>
            <w:bookmarkEnd w:id="8"/>
            <w:bookmarkEnd w:id="9"/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_Toc156147038"/>
            <w:bookmarkStart w:id="11" w:name="_Toc156147317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I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Практическая часть. Проведение опроса, анализ полученных данных по теме индивидуального проекта…………………………………………………</w:t>
            </w:r>
            <w:r w:rsidR="006802BB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15</w:t>
            </w:r>
            <w:bookmarkEnd w:id="10"/>
            <w:bookmarkEnd w:id="11"/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_Toc156147039"/>
            <w:bookmarkStart w:id="13" w:name="_Toc156147318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Результаты опроса среди граждан по теме индивидуального проекта</w:t>
            </w:r>
            <w:r w:rsidR="006802BB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……….15</w:t>
            </w:r>
            <w:bookmarkEnd w:id="12"/>
            <w:bookmarkEnd w:id="13"/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Способы противостояния финансовому мошенничеству...............................</w:t>
            </w:r>
            <w:r w:rsidR="006802BB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....17</w:t>
            </w:r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232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Рекомендации, как не стать жертвой финансовых мошенников .</w:t>
            </w:r>
            <w:r w:rsidR="006802BB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......................18</w:t>
            </w:r>
          </w:p>
          <w:p w:rsidR="00FD15A2" w:rsidRPr="00A4090D" w:rsidRDefault="00FD15A2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_Toc156147040"/>
            <w:bookmarkStart w:id="15" w:name="_Toc156147319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Заключение……………………………………………………………</w:t>
            </w:r>
            <w:r w:rsidR="006802BB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….……............2</w:t>
            </w:r>
            <w:bookmarkEnd w:id="14"/>
            <w:bookmarkEnd w:id="15"/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D15A2" w:rsidRPr="00A4090D" w:rsidRDefault="00A4090D" w:rsidP="006802BB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_Toc156147041"/>
            <w:bookmarkStart w:id="17" w:name="_Toc156147320"/>
            <w:r w:rsidRPr="00A40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использованных источников и литературы</w:t>
            </w:r>
            <w:r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 w:rsidR="00FD15A2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</w:t>
            </w:r>
            <w:r w:rsidR="006802BB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D15A2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….…….2</w:t>
            </w:r>
            <w:bookmarkEnd w:id="16"/>
            <w:bookmarkEnd w:id="17"/>
            <w:r w:rsidR="00FD15A2" w:rsidRPr="00A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D15A2" w:rsidRPr="00A4090D" w:rsidRDefault="00FD15A2" w:rsidP="006802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5A2" w:rsidRPr="00A4090D" w:rsidRDefault="00FD15A2" w:rsidP="00FD1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361A" w:rsidRDefault="00DE361A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4370" w:rsidRDefault="000C4370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4370" w:rsidRDefault="000C4370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4370" w:rsidRDefault="000C4370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_GoBack"/>
      <w:bookmarkEnd w:id="18"/>
    </w:p>
    <w:p w:rsidR="00F8566E" w:rsidRDefault="00F8566E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B8" w:rsidRDefault="000F5AB8" w:rsidP="008B4B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68" w:rsidRPr="00295868" w:rsidRDefault="00295868" w:rsidP="00295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295868" w:rsidRPr="00295868" w:rsidRDefault="00295868" w:rsidP="00295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основания </w:t>
      </w:r>
      <w:r w:rsidR="004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оссийского государства появился такой вид обмана, как мошенничество.</w:t>
      </w:r>
    </w:p>
    <w:p w:rsidR="00295868" w:rsidRPr="00295868" w:rsidRDefault="00295868" w:rsidP="00295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Мошенничество зародилось в отношениях товарообмена, где злоумышленник мог рассчитывать на максимальное извлечение выгоды для себя. Вместе с ростом </w:t>
      </w: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развитием российской государственности росло и количество преступлений мошеннической направленности.</w:t>
      </w:r>
    </w:p>
    <w:p w:rsidR="00295868" w:rsidRPr="00295868" w:rsidRDefault="00295868" w:rsidP="00295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мире существует огромное количество людей, которые были обмануты финансовыми мошенниками. Видов мошенничества </w:t>
      </w:r>
      <w:r w:rsidRPr="0029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данный момент существует достаточно много. И, к сожалению, количество мошенников с годами только растет.</w:t>
      </w:r>
    </w:p>
    <w:p w:rsidR="00295868" w:rsidRPr="00295868" w:rsidRDefault="00295868" w:rsidP="00295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чаще, в умело расставленные сети мошенников в финансовой сфере, люди попадают без принуждения, передавая практически добровольно свои материальные (имущественные, денежные) средства. При этом потерпевшие думают, что передают эти деньги в обмен на какие-либо законные блага – недвижимое имущество, товары в интернет-магазинах, наследство и т.д. На самом деле же никаких «законных благ» нет, люди просто теряют свои деньги, не получая ничего взамен. Злоумышленники же изначально знают, что они не имеют никаких правовых оснований для получения денег и другого имущества от потерпевших.</w:t>
      </w:r>
    </w:p>
    <w:p w:rsidR="00295868" w:rsidRPr="00295868" w:rsidRDefault="00295868" w:rsidP="00295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не стать обманутыми и как отличить мошенничество от правовых действий? Решение этих вопросов легло в основу данного индивидуального проекта.</w:t>
      </w:r>
    </w:p>
    <w:p w:rsidR="00295868" w:rsidRPr="00295868" w:rsidRDefault="00295868" w:rsidP="00295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заключается в том, что </w:t>
      </w:r>
      <w:r w:rsidRPr="0029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махинации финансовых мошенников становятся все более опасными, поэтому следует постоянно повышать свой уровень финансовой грамотности, чтобы знать, как уберечь свои финансы.</w:t>
      </w:r>
    </w:p>
    <w:p w:rsidR="00295868" w:rsidRPr="00295868" w:rsidRDefault="00295868" w:rsidP="00295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условиях, когда произошла внезапная пандемия, сложная политическая обстановка, введение санкций по отношению к России – актуальность темы финансового мошенничества как никогда значима.</w:t>
      </w:r>
    </w:p>
    <w:p w:rsidR="00295868" w:rsidRPr="00295868" w:rsidRDefault="00295868" w:rsidP="00295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сущность и виды финансового мошенничества </w:t>
      </w: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Российской Федерации (далее – РФ).</w:t>
      </w:r>
    </w:p>
    <w:p w:rsidR="00295868" w:rsidRPr="00295868" w:rsidRDefault="00295868" w:rsidP="002958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способы противостояния финансовому мошенничеству в РФ.</w:t>
      </w:r>
    </w:p>
    <w:p w:rsidR="00295868" w:rsidRPr="00295868" w:rsidRDefault="00295868" w:rsidP="00295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 проектной работы являются:</w:t>
      </w:r>
      <w:r w:rsidRPr="002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возможные виды финансового мошенничества в России и способы противостоять мошенникам.</w:t>
      </w:r>
    </w:p>
    <w:p w:rsidR="00295868" w:rsidRPr="00295868" w:rsidRDefault="00295868" w:rsidP="00295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 исследования</w:t>
      </w:r>
      <w:r w:rsidRPr="002958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граждан о видах и способах финансового мошенничества является действенным способом снижения количества жертв финансовых мошенников. </w:t>
      </w:r>
    </w:p>
    <w:p w:rsidR="00295868" w:rsidRPr="00295868" w:rsidRDefault="00295868" w:rsidP="0029586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необходимо решить следующие </w:t>
      </w:r>
      <w:r w:rsidRPr="0029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5868" w:rsidRPr="00295868" w:rsidRDefault="00295868" w:rsidP="00232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этапы эволюции мошенничества в России; </w:t>
      </w:r>
    </w:p>
    <w:p w:rsidR="00295868" w:rsidRPr="00295868" w:rsidRDefault="00295868" w:rsidP="00232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сущность и понятие финансового мошенничества;</w:t>
      </w:r>
    </w:p>
    <w:p w:rsidR="00295868" w:rsidRPr="00295868" w:rsidRDefault="00295868" w:rsidP="002329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наиболее распространенные формы, виды  и способы финансового мошенничества в финансовой сфере Российской Федерации;</w:t>
      </w:r>
    </w:p>
    <w:p w:rsidR="00295868" w:rsidRPr="00295868" w:rsidRDefault="00295868" w:rsidP="002329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 основные направления противодействия финансовому мошенничеству в России;</w:t>
      </w:r>
    </w:p>
    <w:p w:rsidR="00295868" w:rsidRPr="00295868" w:rsidRDefault="00295868" w:rsidP="004D31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опрос среди различных категорий граждан по теме исследования;</w:t>
      </w:r>
    </w:p>
    <w:p w:rsidR="00295868" w:rsidRPr="00295868" w:rsidRDefault="00295868" w:rsidP="004D3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и систематизация актуальных действенных способов противодействия мошенничеству для исключения вероятности любому законопослушному члену общества стать жертвой мошеннических действий </w:t>
      </w: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финансовой сфере.</w:t>
      </w:r>
    </w:p>
    <w:p w:rsidR="00295868" w:rsidRPr="00295868" w:rsidRDefault="00295868" w:rsidP="00023F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работы применены </w:t>
      </w:r>
      <w:r w:rsidRPr="0029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</w:t>
      </w:r>
      <w:r w:rsidRPr="002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исследования:</w:t>
      </w:r>
    </w:p>
    <w:p w:rsidR="00295868" w:rsidRPr="00295868" w:rsidRDefault="00295868" w:rsidP="00023F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теоретические – анализ, обобщение, систематизация, сравнение;</w:t>
      </w:r>
    </w:p>
    <w:p w:rsidR="00295868" w:rsidRPr="00295868" w:rsidRDefault="00295868" w:rsidP="00023F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эмпирические – наблюдение, тестирование, анализ документов.</w:t>
      </w:r>
    </w:p>
    <w:p w:rsidR="00295868" w:rsidRPr="00295868" w:rsidRDefault="00295868" w:rsidP="00023F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База </w:t>
      </w:r>
      <w:r w:rsidRPr="002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эмпирического исследования – Муниципальное общеобразовательное учреждение «Гимназия №11 Дзержинского района Волгограда».</w:t>
      </w:r>
    </w:p>
    <w:p w:rsidR="00295868" w:rsidRPr="00295868" w:rsidRDefault="00295868" w:rsidP="00023F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исследования</w:t>
      </w:r>
      <w:r w:rsidRPr="002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 в использовании результатов исследования темы «Эволюция мошенничества в финансовой сфере </w:t>
      </w:r>
      <w:r w:rsidRPr="002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России» с просветительской целью: на встречах и лекциях в образовательных учреждениях, в частных коммерческих и государственных организациях, различных сообществах и объединениях.</w:t>
      </w:r>
    </w:p>
    <w:p w:rsidR="00295868" w:rsidRPr="00295868" w:rsidRDefault="00295868" w:rsidP="00023F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структура работы</w:t>
      </w:r>
      <w:r w:rsidRPr="002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соответствуют поставленным задачам. Индивидуальная проектная работа состоит из введения, трех глав, заключения, списка использованной литературы и приложений.</w:t>
      </w:r>
    </w:p>
    <w:p w:rsidR="00295868" w:rsidRPr="00295868" w:rsidRDefault="00295868" w:rsidP="00023F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 –</w:t>
      </w:r>
      <w:r w:rsidRPr="0029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выпустить брошюру с целью предупреждения обмана и мошеннических действий в отношении граждан России, сформулировать общие рекомендации по оперативному выявлению финансового мошенничества.</w:t>
      </w:r>
    </w:p>
    <w:p w:rsidR="00295868" w:rsidRPr="00295868" w:rsidRDefault="00295868" w:rsidP="00023F78">
      <w:pPr>
        <w:tabs>
          <w:tab w:val="left" w:pos="77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D244C" w:rsidRDefault="00FD244C" w:rsidP="00023F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4C" w:rsidRDefault="00FD244C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159" w:rsidRDefault="00310159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159" w:rsidRDefault="00310159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159" w:rsidRDefault="00310159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159" w:rsidRDefault="00310159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159" w:rsidRDefault="00310159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2BB" w:rsidRDefault="006802BB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159" w:rsidRDefault="00310159" w:rsidP="00AF5A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157" w:rsidRPr="00A813DE" w:rsidRDefault="005937AD" w:rsidP="003101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</w:t>
      </w:r>
      <w:r w:rsidRPr="004E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5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724DF" w:rsidRPr="00A81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ПЕРВЫЕ ПР</w:t>
      </w:r>
      <w:r w:rsidR="00A72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ОЯВЛЕНИЯ МОШЕННИЧЕСТВА В РОССИИ</w:t>
      </w:r>
      <w:r w:rsidR="00A72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C0157" w:rsidRDefault="00A724DF" w:rsidP="003101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ЗАРОЖДЕНИЕ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МОШЕННИЧЕСТВА НА РУСИ. IX-</w:t>
      </w:r>
      <w:r w:rsidR="0094167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</w:t>
      </w:r>
      <w:r w:rsidR="006F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310159" w:rsidRPr="00A813DE" w:rsidRDefault="00310159" w:rsidP="003101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534" w:rsidRPr="00C80534" w:rsidRDefault="00D10D48" w:rsidP="007D4847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02122"/>
          <w:sz w:val="28"/>
          <w:szCs w:val="28"/>
        </w:rPr>
      </w:pPr>
      <w:hyperlink r:id="rId9" w:tooltip="Мошенник" w:history="1">
        <w:r w:rsidR="00943891" w:rsidRPr="00943891">
          <w:rPr>
            <w:rStyle w:val="ad"/>
            <w:color w:val="auto"/>
            <w:sz w:val="28"/>
            <w:szCs w:val="28"/>
            <w:u w:val="none"/>
          </w:rPr>
          <w:t>Мошенник</w:t>
        </w:r>
      </w:hyperlink>
      <w:r w:rsidR="00943891" w:rsidRPr="00943891">
        <w:rPr>
          <w:sz w:val="28"/>
          <w:szCs w:val="28"/>
        </w:rPr>
        <w:t> </w:t>
      </w:r>
      <w:r w:rsidR="00852814">
        <w:rPr>
          <w:sz w:val="28"/>
          <w:szCs w:val="28"/>
        </w:rPr>
        <w:t>(</w:t>
      </w:r>
      <w:r w:rsidR="00943891" w:rsidRPr="00943891">
        <w:rPr>
          <w:sz w:val="28"/>
          <w:szCs w:val="28"/>
        </w:rPr>
        <w:t xml:space="preserve">или </w:t>
      </w:r>
      <w:r w:rsidR="00962860">
        <w:rPr>
          <w:sz w:val="28"/>
          <w:szCs w:val="28"/>
        </w:rPr>
        <w:t>«</w:t>
      </w:r>
      <w:r w:rsidR="00943891" w:rsidRPr="00943891">
        <w:rPr>
          <w:sz w:val="28"/>
          <w:szCs w:val="28"/>
        </w:rPr>
        <w:t>мошонник</w:t>
      </w:r>
      <w:r w:rsidR="00962860">
        <w:rPr>
          <w:sz w:val="28"/>
          <w:szCs w:val="28"/>
        </w:rPr>
        <w:t>»)</w:t>
      </w:r>
      <w:r w:rsidR="00943891">
        <w:rPr>
          <w:sz w:val="28"/>
          <w:szCs w:val="28"/>
        </w:rPr>
        <w:t xml:space="preserve"> –</w:t>
      </w:r>
      <w:r w:rsidR="00962860">
        <w:rPr>
          <w:sz w:val="28"/>
          <w:szCs w:val="28"/>
        </w:rPr>
        <w:t xml:space="preserve"> </w:t>
      </w:r>
      <w:r w:rsidR="00852814">
        <w:rPr>
          <w:sz w:val="28"/>
          <w:szCs w:val="28"/>
        </w:rPr>
        <w:t>под эти</w:t>
      </w:r>
      <w:r w:rsidR="00962860">
        <w:rPr>
          <w:sz w:val="28"/>
          <w:szCs w:val="28"/>
        </w:rPr>
        <w:t>м словом</w:t>
      </w:r>
      <w:r w:rsidR="00962860" w:rsidRPr="00962860">
        <w:rPr>
          <w:sz w:val="28"/>
          <w:szCs w:val="28"/>
        </w:rPr>
        <w:t xml:space="preserve"> </w:t>
      </w:r>
      <w:r w:rsidR="00962860" w:rsidRPr="00943891">
        <w:rPr>
          <w:sz w:val="28"/>
          <w:szCs w:val="28"/>
        </w:rPr>
        <w:t>изначально</w:t>
      </w:r>
      <w:r w:rsidR="00962860">
        <w:rPr>
          <w:sz w:val="28"/>
          <w:szCs w:val="28"/>
        </w:rPr>
        <w:t xml:space="preserve"> понималось:</w:t>
      </w:r>
      <w:r w:rsidR="009B1126">
        <w:rPr>
          <w:sz w:val="28"/>
          <w:szCs w:val="28"/>
        </w:rPr>
        <w:t xml:space="preserve"> </w:t>
      </w:r>
      <w:r w:rsidR="00943891" w:rsidRPr="00943891">
        <w:rPr>
          <w:sz w:val="28"/>
          <w:szCs w:val="28"/>
        </w:rPr>
        <w:t xml:space="preserve">ремесленник по изготовлению мошен, затем </w:t>
      </w:r>
      <w:r w:rsidR="009B1126">
        <w:rPr>
          <w:sz w:val="28"/>
          <w:szCs w:val="28"/>
        </w:rPr>
        <w:t xml:space="preserve">слово </w:t>
      </w:r>
      <w:r w:rsidR="00943891" w:rsidRPr="00943891">
        <w:rPr>
          <w:sz w:val="28"/>
          <w:szCs w:val="28"/>
        </w:rPr>
        <w:t>приобрело значение обманщика, </w:t>
      </w:r>
      <w:hyperlink r:id="rId10" w:tooltip="Вор-карманник" w:history="1">
        <w:r w:rsidR="00943891" w:rsidRPr="00943891">
          <w:rPr>
            <w:rStyle w:val="ad"/>
            <w:color w:val="auto"/>
            <w:sz w:val="28"/>
            <w:szCs w:val="28"/>
            <w:u w:val="none"/>
          </w:rPr>
          <w:t>карманного вора</w:t>
        </w:r>
      </w:hyperlink>
      <w:r w:rsidR="00943891" w:rsidRPr="00943891">
        <w:rPr>
          <w:sz w:val="28"/>
          <w:szCs w:val="28"/>
        </w:rPr>
        <w:t xml:space="preserve"> (карманника). Одно из значений слова </w:t>
      </w:r>
      <w:r w:rsidR="009B1126">
        <w:rPr>
          <w:sz w:val="28"/>
          <w:szCs w:val="28"/>
        </w:rPr>
        <w:t>«</w:t>
      </w:r>
      <w:r w:rsidR="00943891" w:rsidRPr="00943891">
        <w:rPr>
          <w:sz w:val="28"/>
          <w:szCs w:val="28"/>
        </w:rPr>
        <w:t>мошна</w:t>
      </w:r>
      <w:r w:rsidR="009B1126">
        <w:rPr>
          <w:sz w:val="28"/>
          <w:szCs w:val="28"/>
        </w:rPr>
        <w:t>» –</w:t>
      </w:r>
      <w:hyperlink r:id="rId11" w:tooltip="Карман" w:history="1">
        <w:r w:rsidR="00943891" w:rsidRPr="00943891">
          <w:rPr>
            <w:rStyle w:val="ad"/>
            <w:color w:val="auto"/>
            <w:sz w:val="28"/>
            <w:szCs w:val="28"/>
            <w:u w:val="none"/>
          </w:rPr>
          <w:t>карман</w:t>
        </w:r>
      </w:hyperlink>
      <w:r w:rsidR="009B1126">
        <w:rPr>
          <w:sz w:val="28"/>
          <w:szCs w:val="28"/>
        </w:rPr>
        <w:t xml:space="preserve">, </w:t>
      </w:r>
      <w:r w:rsidR="00C80534" w:rsidRPr="00943891">
        <w:rPr>
          <w:sz w:val="28"/>
          <w:szCs w:val="28"/>
        </w:rPr>
        <w:t>старинный вид </w:t>
      </w:r>
      <w:hyperlink r:id="rId12" w:tooltip="Кошелёк" w:history="1">
        <w:r w:rsidR="00C80534" w:rsidRPr="00943891">
          <w:rPr>
            <w:rStyle w:val="ad"/>
            <w:color w:val="auto"/>
            <w:sz w:val="28"/>
            <w:szCs w:val="28"/>
            <w:u w:val="none"/>
          </w:rPr>
          <w:t>кошелька</w:t>
        </w:r>
      </w:hyperlink>
      <w:r w:rsidR="00C80534" w:rsidRPr="00943891">
        <w:rPr>
          <w:sz w:val="28"/>
          <w:szCs w:val="28"/>
        </w:rPr>
        <w:t> в ви</w:t>
      </w:r>
      <w:r w:rsidR="00C80534" w:rsidRPr="00C80534">
        <w:rPr>
          <w:color w:val="202122"/>
          <w:sz w:val="28"/>
          <w:szCs w:val="28"/>
        </w:rPr>
        <w:t>де небольшого мешочка с завязками.</w:t>
      </w:r>
    </w:p>
    <w:p w:rsidR="008C0157" w:rsidRPr="00A813DE" w:rsidRDefault="008C0157" w:rsidP="007D48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 является одним из проявлений преступности.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Российской преступности так же проходило самобытно, при этом,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разных исторических этапах развития общества она видоизменялась, выражаясь </w:t>
      </w:r>
      <w:r w:rsidR="00310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новых формах. Мошенничество в независимости от исторического периода </w:t>
      </w:r>
      <w:r w:rsidR="00310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совершения всегда являлось преступлением сложным, выражающимся в обмане лица ставшего его жертвой, при этом, лицо его совершившее, обладает высоким уровнем развития интеллекта, проявляющегося в способности войти жертве </w:t>
      </w:r>
      <w:r w:rsidR="00310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доверие, а также исказить информацию или совершить действия, которые позволяют извлечь выгоду</w:t>
      </w:r>
      <w:r w:rsidR="0031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преступника в тот момент, когда жертва не осознает преступных намерений злоумышленника.</w:t>
      </w:r>
    </w:p>
    <w:p w:rsidR="008C0157" w:rsidRPr="00A813DE" w:rsidRDefault="008C0157" w:rsidP="007D48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России, мошенничество, как конкретизированное преступление, появилось </w:t>
      </w:r>
      <w:r w:rsidR="00310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активного развития рыночных отношений. Между тем, признаки данного преступления прослеживались на протяжении веков. В период Киевской Руси, рыночные отношения проявлялись в виде мены одного товара</w:t>
      </w:r>
      <w:r w:rsidR="00B4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другой, в виду отсутствия денег, определяющих эквивалент стоимости товара. В IX веке, когда между Киевской Русью и Византией установились торговые отношения, резко возросла необходимость использования единых денежных средств для </w:t>
      </w:r>
      <w:r w:rsidR="00B4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существления сделок между продавцом и покупателем, именно поэтому </w:t>
      </w:r>
      <w:r w:rsidR="00B47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Руси стали активно использоваться Византийские монеты, ввиду отсутствия возможности и необходимости изготавливать свои денежные средства. </w:t>
      </w:r>
      <w:r w:rsidR="007C71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 исторический анализ тех событий, можно с уверенностью заявить, </w:t>
      </w:r>
      <w:r w:rsidR="007C7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мошенничество, как преступное явление,</w:t>
      </w:r>
      <w:r w:rsidR="007C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Киевской Руси возникло именно на рубеже IX-X веков, при этом, проявлялось мошенничество именно как обман, в виде предоставления товара ненадлежащего качества или же обещаний поставить товар при получении за него денежных средств </w:t>
      </w:r>
      <w:r w:rsidR="00140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неисполнении принятых обязательств. Говоря о наказании за совершение мошеннических действий, можно с уверенностью утверждать, что оно приравнивалось к краже в силу отсутствия кодифицированного акта, указывающего на преступление и наказание за его совершение. Правосудие осуществлялось </w:t>
      </w:r>
      <w:r w:rsidR="00140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самоличного решения князя или же его воеводы, который исполнял волю князя в его отсутствие.</w:t>
      </w:r>
    </w:p>
    <w:p w:rsidR="007764E4" w:rsidRPr="00A813DE" w:rsidRDefault="007764E4" w:rsidP="007764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документом, который стал своего рода источником уголовного права стала Русская Правда», регулирующая наказание за преступление и его совершение с XI века по XVI век. «Русская Правда» не содержала в себе понятия мошенничества как уголовно-наказуемого деяния, однако анализ положений и норм данного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процессуального акта позволяет говорить о том, что мошенничество приравнивалось к краже и обману.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истории России мошенничество, как отдельная категория преступления, появилось в «Судебнике Ивана Грозного» изданного в 1550 году.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Мошенник как лицо совершившее преступление, в данном нормативно-правовом акте не употреблялся, а вместо него использовался другой термин – обманщик. 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данных понятия были тождественными между собой и обозначали лицо, совершившее преступление близкое по своему составу к краже. Говоря о развитии мошенничества, стоит обратить внимание на то, что развитие института государственности на рубеже XV-XVI веков порождало и развитие государственного аппарата, при этом, рост государственного аппарата порождал проявление коррупционных преступлений. Коррупция проявлялась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аспределении земель крепостных крестьян, налогах и иных проявлениях. Указанная категория государственного ведения осуществлялась боярами. Именно Иван Грозный ужесточил наказание за совершение преступлений боярами, которые обманом выманивали деньги у купцов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помещиков за совершение определенных противозаконных действий.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имущественные обманы в России были отмечены в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XV-XVII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веках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напрямую зависели от степени товарно-денежных оборотов.  Мошенничество встречается в первый раз в Судебнике царя Ивана Васильевича, именно потому,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обман, хитрость не свойственны быту патриархальному: они показывают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преступнике умственную ловкость. Понятие «мошенничество» упоминается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Судебнике царя и великого князя Иоанна Васильевича в 1550 году,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статей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которого гласила: «Мошеннику таже казнь, что и татю. А кто на обманщика взыщет и доведет на него, то у ищеи иск пропал, а обманщик, как им приведут, то его бити кнутом». Этот законодательный акт отождествляет мошенничество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татьбой, совершенной впервые. Следующим этапом в законодательстве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мошенничестве в России явился Судебник царя Федора Михайловича 1589 г.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судебник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говорилось: «А кто на мошенника или обманщика взыщет, того, что его обманул, и хотя его строго днем изымает и доведет на него, и то его бити кнутом,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исцева иску не правити, потому, что один обманывает,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другой догадывайся не мечтай о дешевом». Наказание за мошенничество оставалось таким же, как и в Судебнике 1550 г., «битие кнутом,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мошенником чинить тот же указ, что указано чинить татем за первую татьбу». Между тем само понятие «мошенничество» в названных законодательных актах не определялось.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некоторых дореволюционных юристов, в прежние времена под мошенничеством понимается хищение мошны или из мошны, то есть карманная кража согласно Судебнику 1589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имущественные убытки, понесенные потерпевшим, не возмещались. Законодатель возлагал обязанность на потерпевшего самому следить за тем, чтобы его не обманывали.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Соборном уложении 1649 г. мошенничество было отнесено к одной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форм хищения и помещено в один ряд с другими корыстными имущественными преступлениями. Однако вышеуказанные законы не раскрывали понятия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мошенничества, а только констатировали его, ставя этих преступников в один 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ворами, которые несли такую же ответственность.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Принятые Петром I военные артикулы вообще не упоминали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мошенничестве. Через 200 лет после первого упоминания законодателем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мошенничестве в России, в Указе от 3 апреля 1781 г. «О суде и наказании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воровство различных родов и о заведении работных домов», раскрывается понятие «мошенничество». В частности, в Указе говорится: «Воровство мошенничество есть, буде кто на торгу или в ином многолюдстве, у кого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кармана, что изымет, или вымыслом, или внезапно у кого, что отымет,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позумент спорет, или шапку сорвет, или купя что, не платя денег, скроется,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обманом, или вымыслом имущество отдаст, поддельное за настоящее,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весом обвесит, или мерой обмерит, или, что подобное обманом,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вымыслом себе присвоит, ему не принадлежащее, без воли и согласия, того,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чье оно». 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Указ выделял три формы воровства: </w:t>
      </w:r>
    </w:p>
    <w:p w:rsidR="007764E4" w:rsidRPr="00A813DE" w:rsidRDefault="007764E4" w:rsidP="004D31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воровство – мошенничество;</w:t>
      </w:r>
    </w:p>
    <w:p w:rsidR="007764E4" w:rsidRPr="00A813DE" w:rsidRDefault="007764E4" w:rsidP="004D31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воровство – кража;</w:t>
      </w:r>
    </w:p>
    <w:p w:rsidR="007764E4" w:rsidRPr="00A813DE" w:rsidRDefault="007764E4" w:rsidP="004D31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воровство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грабеж. 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Несомненная ценность данного определения в том, что в нем упоминается обман, хотя и в качестве альтернативного признака. Подобное положение сохранялось до принятия в 1845 году Уложения о наказаниях уголовных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исправительных (далее – Уложение 1845 года), которое выделило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мошенничества карманную кражу и ненасильственный грабеж.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тот период в законе появились следующие виды мошенничества: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когда лицо выдает себя за чужого поверенного;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когда виновный выдает себя за лицо, действующее по поручению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или общественной службы;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когда под видом выгодного предприятия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ыманиваются деньги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обмер,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обвес при продажах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игра с поддель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картами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подмена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ещей при перевозке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Уложении 1845 года обманы при сделках 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елялись в отдельную главу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же отмечались и другие виды мошенничества, а именно: 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лицо выдает себя за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 другой степени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виновный выдает себя за лицо, действующее по поруч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правительства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обман в азартных играх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сбыт предметов под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идом запрещенных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 и квалифицированные виды мошенничества: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совершенное лицом, ранее дважды судимым за кражу или мошенничество;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совершенное группой лиц по уговору; 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совершенное с особыми приготовлениями; 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виновный внушал к себе особое доверие; 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связанное с обманом стариков, слепых или глухонемых; 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совершенное с использованием суеверных обрядов; 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совершенное в третий раз;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совершенное более трех раз.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Удивительно, но стоит отметить, что многие вышеперечисленные виды мошенничества дошли и до наших дней, практически в неизменном виде.</w:t>
      </w:r>
    </w:p>
    <w:p w:rsidR="007E3BB9" w:rsidRDefault="002841BC" w:rsidP="007E3BB9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E3BB9">
        <w:rPr>
          <w:color w:val="000000"/>
          <w:sz w:val="28"/>
          <w:szCs w:val="28"/>
        </w:rPr>
        <w:t xml:space="preserve">Еще в допетровские времена было общее слово </w:t>
      </w:r>
      <w:r w:rsidR="007E3BB9" w:rsidRPr="007E3BB9">
        <w:rPr>
          <w:color w:val="000000"/>
          <w:sz w:val="28"/>
          <w:szCs w:val="28"/>
        </w:rPr>
        <w:t>«</w:t>
      </w:r>
      <w:r w:rsidRPr="007E3BB9">
        <w:rPr>
          <w:color w:val="000000"/>
          <w:sz w:val="28"/>
          <w:szCs w:val="28"/>
        </w:rPr>
        <w:t>татьба</w:t>
      </w:r>
      <w:r w:rsidR="007E3BB9" w:rsidRPr="007E3BB9">
        <w:rPr>
          <w:color w:val="000000"/>
          <w:sz w:val="28"/>
          <w:szCs w:val="28"/>
        </w:rPr>
        <w:t>»</w:t>
      </w:r>
      <w:r w:rsidRPr="007E3BB9">
        <w:rPr>
          <w:color w:val="000000"/>
          <w:sz w:val="28"/>
          <w:szCs w:val="28"/>
        </w:rPr>
        <w:t xml:space="preserve">, которое подразумевало любое завладение чужим имуществом, если к жертве не применялась физическая сила. Если вор срезал у человека мешочек с деньгами, который называли мошной, то он и был мошенником. Впервые слово мошенничество </w:t>
      </w:r>
      <w:r w:rsidRPr="007E3BB9">
        <w:rPr>
          <w:color w:val="000000"/>
          <w:sz w:val="28"/>
          <w:szCs w:val="28"/>
        </w:rPr>
        <w:br/>
        <w:t>в законодательстве появилось при Екатерине II. Но и тогда по факту это считалось кражей. При Петре I наказание для воров и мошенников было серьезным, за ущерб свыше 20 рублей могли и казнить, также применялось клеймение, вырывание ноздрей и иные физиче</w:t>
      </w:r>
      <w:r w:rsidR="007E3BB9" w:rsidRPr="007E3BB9">
        <w:rPr>
          <w:color w:val="000000"/>
          <w:sz w:val="28"/>
          <w:szCs w:val="28"/>
        </w:rPr>
        <w:t>с</w:t>
      </w:r>
      <w:r w:rsidRPr="007E3BB9">
        <w:rPr>
          <w:color w:val="000000"/>
          <w:sz w:val="28"/>
          <w:szCs w:val="28"/>
        </w:rPr>
        <w:t xml:space="preserve">кие наказания. </w:t>
      </w:r>
      <w:r w:rsidR="007E3BB9" w:rsidRPr="007E3BB9">
        <w:rPr>
          <w:color w:val="000000"/>
          <w:sz w:val="28"/>
          <w:szCs w:val="28"/>
        </w:rPr>
        <w:t xml:space="preserve"> </w:t>
      </w:r>
    </w:p>
    <w:p w:rsidR="007E3BB9" w:rsidRPr="007E3BB9" w:rsidRDefault="007E3BB9" w:rsidP="007E3BB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E3BB9">
        <w:rPr>
          <w:sz w:val="28"/>
          <w:szCs w:val="28"/>
        </w:rPr>
        <w:t xml:space="preserve">Крупной аферой прославился </w:t>
      </w:r>
      <w:r>
        <w:rPr>
          <w:sz w:val="28"/>
          <w:szCs w:val="28"/>
        </w:rPr>
        <w:t>один чиновник - о</w:t>
      </w:r>
      <w:r w:rsidRPr="007E3BB9">
        <w:rPr>
          <w:sz w:val="28"/>
          <w:szCs w:val="28"/>
        </w:rPr>
        <w:t xml:space="preserve">н в 1830-х </w:t>
      </w:r>
      <w:r>
        <w:rPr>
          <w:sz w:val="28"/>
          <w:szCs w:val="28"/>
        </w:rPr>
        <w:t>был</w:t>
      </w:r>
      <w:r w:rsidRPr="007E3BB9">
        <w:rPr>
          <w:sz w:val="28"/>
          <w:szCs w:val="28"/>
        </w:rPr>
        <w:t xml:space="preserve"> директором Канцелярии «Комитета раненых» Военного министерства и на своем посту сумел </w:t>
      </w:r>
      <w:r>
        <w:rPr>
          <w:sz w:val="28"/>
          <w:szCs w:val="28"/>
        </w:rPr>
        <w:br/>
      </w:r>
      <w:r w:rsidRPr="007E3BB9">
        <w:rPr>
          <w:sz w:val="28"/>
          <w:szCs w:val="28"/>
        </w:rPr>
        <w:t xml:space="preserve">с помощью подложных документов выписать фиктивные пенсии </w:t>
      </w:r>
      <w:r>
        <w:rPr>
          <w:sz w:val="28"/>
          <w:szCs w:val="28"/>
        </w:rPr>
        <w:br/>
      </w:r>
      <w:r w:rsidRPr="007E3BB9">
        <w:rPr>
          <w:sz w:val="28"/>
          <w:szCs w:val="28"/>
        </w:rPr>
        <w:t>и пособия для ветеранов войны 1812 года</w:t>
      </w:r>
      <w:r>
        <w:rPr>
          <w:sz w:val="28"/>
          <w:szCs w:val="28"/>
        </w:rPr>
        <w:t xml:space="preserve"> </w:t>
      </w:r>
      <w:r w:rsidRPr="007E3BB9">
        <w:rPr>
          <w:sz w:val="28"/>
          <w:szCs w:val="28"/>
        </w:rPr>
        <w:t xml:space="preserve">и прикарманить их. </w:t>
      </w:r>
      <w:r>
        <w:rPr>
          <w:sz w:val="28"/>
          <w:szCs w:val="28"/>
        </w:rPr>
        <w:t xml:space="preserve"> </w:t>
      </w:r>
    </w:p>
    <w:p w:rsidR="002841BC" w:rsidRPr="002841BC" w:rsidRDefault="007E3BB9" w:rsidP="004875EB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Зафиксирован случай первого мошенничества в банковской сфере в России: </w:t>
      </w:r>
      <w:r w:rsidRPr="007E3BB9">
        <w:rPr>
          <w:sz w:val="28"/>
          <w:szCs w:val="28"/>
        </w:rPr>
        <w:t xml:space="preserve">Иван Гаврилович Рыков прославился созданием крупнейшей финансовой пирамиды. В 1868 году банковский служащий Рыков из города Скопин обнаружил недостачу в 54 000 рублей. Чтобы скрыть ее, сначала были подделаны документы </w:t>
      </w:r>
      <w:r>
        <w:rPr>
          <w:sz w:val="28"/>
          <w:szCs w:val="28"/>
        </w:rPr>
        <w:br/>
      </w:r>
      <w:r w:rsidRPr="007E3BB9">
        <w:rPr>
          <w:sz w:val="28"/>
          <w:szCs w:val="28"/>
        </w:rPr>
        <w:t xml:space="preserve">о реальном состоянии банка. А когда это сработало, банк продолжил махинации </w:t>
      </w:r>
      <w:r>
        <w:rPr>
          <w:sz w:val="28"/>
          <w:szCs w:val="28"/>
        </w:rPr>
        <w:br/>
      </w:r>
      <w:r w:rsidRPr="007E3BB9">
        <w:rPr>
          <w:sz w:val="28"/>
          <w:szCs w:val="28"/>
        </w:rPr>
        <w:t xml:space="preserve">и предложил вкладчикам 7% годовых, тогда как другие банки предлагали всего 3%. Деньги потекли рекой и выводились с помощью мошеннических схем, фальшивых векселей. </w:t>
      </w:r>
      <w:r w:rsidR="004875EB">
        <w:rPr>
          <w:sz w:val="28"/>
          <w:szCs w:val="28"/>
        </w:rPr>
        <w:t>В</w:t>
      </w:r>
      <w:r w:rsidRPr="007E3BB9">
        <w:rPr>
          <w:sz w:val="28"/>
          <w:szCs w:val="28"/>
        </w:rPr>
        <w:t xml:space="preserve">кладчики пытались забрать свои деньги, но все счета уже были пусты. </w:t>
      </w:r>
      <w:r w:rsidR="004875EB">
        <w:rPr>
          <w:sz w:val="28"/>
          <w:szCs w:val="28"/>
        </w:rPr>
        <w:t xml:space="preserve"> </w:t>
      </w:r>
    </w:p>
    <w:p w:rsidR="004D3164" w:rsidRDefault="004D316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4E4" w:rsidRPr="007764E4" w:rsidRDefault="007764E4" w:rsidP="007764E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81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Мошенничество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веках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отдельный состав преступления, мошенничество появилось лишь 22 марта 1903 года, с подписанием Николаем I «Уголовного уложения», до данного периода времени, мошенничество представляло из себя своего рода совокупность нескольких преступлений, таких как кража, фальшивомонетничество, махинации </w:t>
      </w:r>
      <w:r w:rsidRPr="0075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бумагами и обманом, возникшим в ходе совершения сделок. «Уголовное Уложение» Николая I, стало своего рода конкретизированным нормативно-правовым актом, говорящим о мошенничестве, как об отдельном составе преступления. Согласно «Уголовному Уложению», к мошенничеству относилось: похищение посредством обмана чужого движимого имущества с целью присвоения; похищение движимого имущества с целью присвоения «посредством обмера, обвеса или иного обмана в количестве или качестве предметов при купле-продаже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возмездной сделке»; побуждение «посредством обмана с целью доставить себе или другому имущественную выгоду, к уступке права по имуществу </w:t>
      </w:r>
      <w:r w:rsidR="0048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к вступлению в иную невыгодную сделку по имуществу». </w:t>
      </w:r>
    </w:p>
    <w:p w:rsidR="007764E4" w:rsidRPr="00755C6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виды мошенничества совпадали с видами воровства.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Уложения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предусматривали ответственность за специальные виды мошенничества (обман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запрещенных сделках и обман лицом, ложно выдавшим себя за служащего или </w:t>
      </w:r>
      <w:r w:rsidRPr="0075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лицо, исполняющее поручение служащего; страховой обман; ложное объявление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аварии капитаном торгового судна), за злоупотребление доверием. Следует отметить, что наказание за мошенничество было достаточно суровым (каторжные работы, ссылка</w:t>
      </w:r>
      <w:r w:rsidRPr="0075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Сибирь, лишение всех «особенных, лично и по стоянию присвоенных прав»). Данное обстоятельство было связано с тем, </w:t>
      </w:r>
      <w:r w:rsidR="0048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мошенничество посягало</w:t>
      </w:r>
      <w:r w:rsidRPr="0075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незыблемость частной собственности господствующего класса.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Рассматривая исторический период развития России начиная с IX века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начало XX века, можно с уверенностью заявить, что преступления, которые квалифицировались как мошенничество, посягали на интересы привилегированных сословий, а лица, которые их совершали были представителями данных сословий. Такой парадокс, объяснялся прежде всего тем, что интересы просто люда </w:t>
      </w:r>
      <w:r w:rsidRPr="0075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учитывались, если преступление было совершено лицом чей социальный статус выше статуса потерпевшего.</w:t>
      </w:r>
    </w:p>
    <w:p w:rsidR="007764E4" w:rsidRPr="00A813DE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изменения в Российском уголовном праве произошли в 1992 году, с принятием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РСФСР. Политические перемены в стране нашли свое отражение в нормах данного процессуального документа. Согласно нормам нового уголовного кодекса РФ, мошенничество подразумевало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корыстной целью имущества или права на имущество посредством злоупотребления доверием или обмана. В специальном примечании к статье разъяснялось, что под обманом следует понимать, как сообщение ложных сведений, так и заведомое сокрытие обстоятельств, о которых необходимо было сообщить тем или иным лицам (утаивание правды). В Уголовном кодексе предусматривалась ответственность за мошенничество, посягающее на все виды собственности, однако, наказание за его совершение было относительно мягким и предусматривало незначительный срок лишения свободы.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Россия представляет собой демократическое государство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свободной рыночной экономикой. Новый виток общества, связанный с развитием достижений научно-технического прогресса, привел к тому, что данными достижениями пользуются и преступные асоциальные личности. 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Pr="00A326A5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F6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ПОНЯТИЕ, </w:t>
      </w:r>
      <w:r w:rsidRPr="006F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ФОРМЫ, ВИДЫ  И СПОСОБЫ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F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МОШЕННИЧЕСТВА В ФИНАНС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ОВОЙ СФЕРЕ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СОВРЕМЕННОЙ РОССИИ. СПОСОБЫ ПРОТИВОСТОЯНИЯ ФИНАНСОВОМУ МОШЕННИЧЕСТВУ.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мошенничество – это нарушающие законодательство действия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денежного взаимодействия, во время которых при помощи обмана, злоупотребления доверием происходит незаконное обогащение.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анализ развития мошенничества, как самостоятельного состава преступления в России, показывает его неразрывную связь с эволюцией достижений научно-технического прогресса, при этом, законодательно необходимо, как можно скорее, вносить изменения в отдельные нормативно-правые акты, целью создания которых является защита прав граждан и их имущества от преступных посягательств.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Мошенничество представляет собой умышленно вводящее в заблуждение действие, направленное на предоставление преступнику неправомерной выгоды или на отказ в праве потерпевшему. 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разновидностях финансового мошенничества, можно выделить следующие: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налоговое мошенничество;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мошенничество в сфере кредитования;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мошенничество с ценными бумагами;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мошенничество при получении выплат;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мошенничество с банкротством;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мошенничество в сфере страхования;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мошенничество в сфере компьютерной информации.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мошенническая деятельность может осуществляться как одним физическим лицом, так и несколькими физическими лицами или в целом коммерческой организацией. Трудность в предотвращении финансового </w:t>
      </w: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экономического мошенничества начинается с трудности установления подлинности личности и происхождения всех лиц, ответственных </w:t>
      </w: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конфиденциальную финансовую информацию и данные, которые наиболее уязвимы для мошенничества и других неэтичных действий.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выделяют два вида мошенничества:</w:t>
      </w:r>
    </w:p>
    <w:p w:rsidR="007764E4" w:rsidRPr="00252F90" w:rsidRDefault="00252F90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64E4"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физическое, при котором преступник входит в непосредственный контакт </w:t>
      </w:r>
      <w:r w:rsidR="007764E4"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жертвой, и посредством введения в заблуждение относительно своих истинных намерений, получает от жертвы все необходимые ему блага;</w:t>
      </w:r>
    </w:p>
    <w:p w:rsidR="007764E4" w:rsidRPr="00252F90" w:rsidRDefault="00252F90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64E4"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удаленное мошенничество. Указанный вид мошенничество прежде всего связан </w:t>
      </w:r>
      <w:r w:rsidR="007764E4"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обманом жертвы посредством использования электронных устройств.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два вида мошенничества, стоит обратить внимание на то, что первый вид, а именно физическое мошенничество, практически не претерпел какого-либо изменения на протяжении веков, при этом, раскрытие и расследование подобного рода преступлений, сводится прежде всего к установлению личности преступника, совершившего данное преступление. Основную роль в раскрытии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 преступлений играет потерпевший, который может детально описать личность преступника, а также обстоятельства совершенного преступного деяния.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указанным видом мошенничества, удаленное мошенничество, осуществляется посредством достижений научно-технического прогресса. К таким достижениям прежде всего относят: персональные компьютеры, планшеты, смартфоны и т.д. По статистике Главного Управления МВД России, практически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данные преступления совершаются посредством подключения данных устройств к сети интернет, при этом, способами совершения будут являться: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ложных интернет-сайтов;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вредоносных интернет программ;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похищение персональных данных пользователей;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оформление фиктивных сделок с помощью интернет-ресурсов.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ложных интернет-сайтов в настоящее время является одним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основных видов мошенничества, совершаемых посредством использования сети интернет, который является самой сильной торговой площадкой в мире,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ограниченной территориальным пространством. Огромное количество торговых площадок, посредством которых у потребителя имеется возможность приобрести товар по низкой цене и оплатить его безналичным расчетом, дает преступным элементам возможность создавать сайты-двойники известных торговых платформ. При совершении фиктивной покупки покупатель перечисляет свои деньги мошеннику, а данные фиктивные ресурсы очень быстро прекращают свою работу,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установить владельца данного ресурса сложно в силу того, что регистрация сайта осуществляются дистанционно, на подставное лицо и на территории государства,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подконтрольного уголовной юрисдикции другого.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разновидностей дистанционного мошенничества – является создание вредоносных программ, с помощью которых похищаются персональные данные пользователей. Указанные программы устанавливаются на электронные гаджеты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целью получения доступа к данным о банковских картах и счетах пользователей. Возможность бесконтактной оплаты, напрямую связанная с закреплением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устройствах сведений о банковских картах и счетах, предоставляет мошенникам создавать и под различными предлогами принуждать потерпевших устанавливать данные программы на свои устройства. После установки, программа, заполучив необходимые сведения, через интернет передает необходимые данные злоумышленнику, который получает доступ к финансам потерпевшего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распоряжается ими по своему усмотрению.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мошенничество тесно связано с другим видом – похищением персональных данных, однако, в отличие от него, он может использоваться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 хулиганских побуждений, с целью повреждения используемого устройства.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Похищение же персональных данных может сопровождаться и похищением сведений, порочащих честь и достоинство лиц. Злоумышленники, заполучив подобного рода компрометирующие сведения, начинают шантажировать жертву, требуя денежных переводов под угрозой публикации полученных сведений.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фиктивных сделок с помощью интернет ресурсов, связано прежде всего с различными сферами жизни общества, начиная от купли-продажи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 и вещей и заканчивая оформлением полисов ОСАГО, при которых злоумышленник получает от жертвы денежные средства, а в дальнейшем пропадает из поля зрения.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видам мошенничества в интернете относятся: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Фишинг – это технология интернет-мошенничества, заключающаяся в краже личных конфиденциальных данных, таких как пароли доступа, данные банковских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идентификационных карт, посредством спамерской рассылки или почтовых червей. 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Вишинг – это технология интернет-мошенничества, заключающаяся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использовании автонабирателей и возможностей интернет-телефонии для кражи личных конфиденциальных данных, таких как пароли доступа, номера банковских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идентификационных карт и т.д.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Фарминг – более продвинутая версия фишинга, заключающаяся в переводе пользователей на фальшивый веб-сайт и краже конфиденциальной информации.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Претекстинг – мошенническая схема, основанная на методах социальной инженерии. Целью злоумышленника является получение конфиденциальных данных. Чаще всего преступники охотятся за финансовой информацией – паролем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логином от онлайн-банка, PIN-кодом кредитной карты и т. п.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 через электронную почту – так называемые «нигерийские письма». Они содержат в себе красивую легенду о наследстве от мифического родственника и просьбу перевести деньги на счет для получения оплаты услуг адвоката или выплаты комиссии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видом финансового мошенничества можно выделить мошенничество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информационных технологий, хищение чужого имущества или приобретение права на чужое имущество путем ввода, удаления, модификации информации или другого вмешательства в работу средств обработки или передачи данных информационно-телекоммуникационных сетей.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распространенный вид финансового мошенничества представлен созданием финансовых пирамид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Финансовые пирамиды –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организация, которая привлекает средства населения в какие-либо инвестиционные проекты, обещая выплату процентов, которые многократно превышают любые актуальные банковские ставки по вкладам.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ярких мошенников был «строитель» финансовой пирамиды –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С.П. Мавроди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российский предприниматель, основатель финансовой пирамиды –  «МММ». В 1993 году кооператив </w:t>
      </w:r>
      <w:r w:rsidR="004D3164"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МММ</w:t>
      </w:r>
      <w:r w:rsidR="004D3164"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основанный Сергеем Мавроди, выпустил ценные бумаги. Вскоре </w:t>
      </w:r>
      <w:r w:rsidR="004D3164"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«МММ»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стал крупнейшей в истории России финансовой пирамидой, в которой участвовало 10-15 млн человек. Вклады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</w:t>
      </w:r>
      <w:r w:rsidR="004D3164"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«МММ»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составляли в общей сложности треть бюджета страны.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августа 1994 года цены на акции </w:t>
      </w:r>
      <w:r w:rsidR="004D3164"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«МММ»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выросли в 127 раз по сравнению с первоначальной стоимостью. Некоторые эксперты считают, что в то время только в Москве Мавроди зарабатывал порядка $50 млн в день. Когда пирамида рухнула, миллионы человек потеряли свои сбережения. По разным подсчетам, общий размер причиненных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им убытков составляет от $110 млн до $80 млрд. Самого Мавроди приговорили к 4,5 годам лишения свободы.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Брачные аферы также очень распространены в современном мире. Чаще всего в роли афериста выступает мужчина. Представляясь завидным иностранцем, спустя один-два месяца переписки обещает забрать к себе за границу. И как бы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невзначай просит перевести на его счет очень внушительную сумму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под совершенно разным предлогом, но разум бедной девушки затуманен, </w:t>
      </w:r>
      <w:r w:rsidRPr="00252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она с радостью переводит деньги. 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сфера плотно вошла в жизнь современных людей, поэтому мошенники очень часто используют данную область как платформу для своих противоправных действий. 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 при кредитовании основано на зачислении сумм, предназначенных для погашения долга на другие счета, оформлении </w:t>
      </w:r>
      <w:hyperlink r:id="rId13" w:history="1">
        <w:r w:rsidRPr="00252F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кредитов</w:t>
        </w:r>
      </w:hyperlink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несуществующих заемщиков, оформлении кредитов без ведома клиентов. Мошенничество при рассчетно-кассовом обслуживании – несанкционированное списание сумм со счета, подмена купюр фальшивыми, вытягивание банкнот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пересчитанной пачки.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мошенничество как преступление в настоящее время отличается исключительным многообразием, адаптивностью, динамизмом и способностью </w:t>
      </w: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модернизации в зависимости от сферы проникновения. Широкое распространение настоящее деяние получило ввиду подверженности нашей жизни технизации. Человеческое общение приобретает новые формы, которые все более компьютеризируются и интеллектуализируются, значительную роль играют информационные технологии, особенно в сфере бизнеса и финансов. Если раньше злоумышленнику необходимо было осуществлять все свои мошеннические замыслы «вручную», что требовало значительного времени, то в настоящее время </w:t>
      </w: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достижения аналогичного результата.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раскрытия и расследования преступлений подобной категории напрямую связана с обезличиванием лиц, пользующихся сетью интернет. Возможность приобретения сим-карт, дающих право доступа к сети Интернет посредством предоставления подложных документов, приводит к тому,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установить личность преступника бывает невозможно. 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стоит остановиться на финансовых преступлениях, совершаемых </w:t>
      </w: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использованием электронных средств платежа. 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государственной статистики демонстрируют, что рекордный рост хищений, совершаемых с использованием электронных средств платежа. К наиболее распространенным деяниям отнесены: мошенничество и кражи. По сведениям Генеральной прокуратуры, в 2020 г. на деяния, совершенные с использованием информационно-телекоммуникационных технологий или в сфере компьютерной информации, приходится одно из четырех регистрируемых преступлений, каждый пятый факт имел отношение к тайному хищению денежных средств с банковского счета.</w:t>
      </w:r>
    </w:p>
    <w:p w:rsidR="007764E4" w:rsidRPr="00252F90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новых видов мошеннических действий является похищение (списание денежных средств) с банковских карт граждан путем умелых действий преступников: с помощью систем бесконтактной оплаты (небольших мобильных терминалов или валидаторов) преступники приближают вышеуказанные устройства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карманам, сумкам невнимательных граждан и их денежные средства моментально списываются на счета (как правило) подставных лиц. Чаще всего это происходит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людском потоке метро или в переполненном транспорте крупных городов.</w:t>
      </w:r>
    </w:p>
    <w:p w:rsidR="00252F90" w:rsidRPr="00252F90" w:rsidRDefault="00C95A99" w:rsidP="00324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способ заполучения необходимой информации появился буквально </w:t>
      </w: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прошлого года</w:t>
      </w:r>
      <w:r w:rsidR="00314716"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мошенники используют новую схему для доступа </w:t>
      </w:r>
      <w:r w:rsidR="00A44003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 </w:t>
      </w:r>
      <w:r w:rsidR="00A44003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системе </w:t>
      </w:r>
      <w:r w:rsidR="004D3164" w:rsidRPr="00252F90">
        <w:rPr>
          <w:rFonts w:ascii="Times New Roman" w:hAnsi="Times New Roman" w:cs="Times New Roman"/>
          <w:sz w:val="28"/>
          <w:szCs w:val="28"/>
        </w:rPr>
        <w:t>«</w:t>
      </w:r>
      <w:r w:rsidR="00A44003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</w:t>
      </w:r>
      <w:r w:rsidR="00314716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осуслуги</w:t>
      </w:r>
      <w:r w:rsidR="004D3164" w:rsidRPr="00252F90">
        <w:rPr>
          <w:rFonts w:ascii="Times New Roman" w:hAnsi="Times New Roman" w:cs="Times New Roman"/>
          <w:sz w:val="28"/>
          <w:szCs w:val="28"/>
        </w:rPr>
        <w:t>»</w:t>
      </w:r>
      <w:r w:rsidR="00314716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Ж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ител</w:t>
      </w:r>
      <w:r w:rsidR="00D06D8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ям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14716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оссии не</w:t>
      </w:r>
      <w:r w:rsidR="00D06D8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стоит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доверять сообщениям </w:t>
      </w:r>
      <w:r w:rsidR="00314716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 </w:t>
      </w:r>
      <w:r w:rsidR="004D3164" w:rsidRPr="00252F90">
        <w:rPr>
          <w:rFonts w:ascii="Times New Roman" w:hAnsi="Times New Roman" w:cs="Times New Roman"/>
          <w:sz w:val="28"/>
          <w:szCs w:val="28"/>
        </w:rPr>
        <w:t>«</w:t>
      </w:r>
      <w:r w:rsidR="00314716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лужбы поддержки</w:t>
      </w:r>
      <w:r w:rsidR="004D3164" w:rsidRPr="00252F90">
        <w:rPr>
          <w:rFonts w:ascii="Times New Roman" w:hAnsi="Times New Roman" w:cs="Times New Roman"/>
          <w:sz w:val="28"/>
          <w:szCs w:val="28"/>
        </w:rPr>
        <w:t>»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</w:t>
      </w:r>
      <w:r w:rsidR="00D06D8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блокировке аккаунта на </w:t>
      </w:r>
      <w:r w:rsidR="00252F90" w:rsidRPr="00252F90">
        <w:rPr>
          <w:rFonts w:ascii="Times New Roman" w:hAnsi="Times New Roman" w:cs="Times New Roman"/>
          <w:sz w:val="28"/>
          <w:szCs w:val="28"/>
        </w:rPr>
        <w:t>«</w:t>
      </w:r>
      <w:r w:rsidR="00D06D8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осуслугах</w:t>
      </w:r>
      <w:r w:rsidR="00252F90" w:rsidRPr="00252F90">
        <w:rPr>
          <w:rFonts w:ascii="Times New Roman" w:hAnsi="Times New Roman" w:cs="Times New Roman"/>
          <w:sz w:val="28"/>
          <w:szCs w:val="28"/>
        </w:rPr>
        <w:t>»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252F90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D06D8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Финансовые 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мошенники начали использовать новый, более личный подход </w:t>
      </w:r>
      <w:r w:rsidR="00D06D8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взлома</w:t>
      </w:r>
      <w:r w:rsidR="00F50B0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52F90" w:rsidRPr="00252F90">
        <w:rPr>
          <w:rFonts w:ascii="Times New Roman" w:hAnsi="Times New Roman" w:cs="Times New Roman"/>
          <w:sz w:val="28"/>
          <w:szCs w:val="28"/>
        </w:rPr>
        <w:t>«</w:t>
      </w:r>
      <w:r w:rsidR="00F50B0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Госуслуг</w:t>
      </w:r>
      <w:r w:rsidR="00252F90" w:rsidRPr="00252F90">
        <w:rPr>
          <w:rFonts w:ascii="Times New Roman" w:hAnsi="Times New Roman" w:cs="Times New Roman"/>
          <w:sz w:val="28"/>
          <w:szCs w:val="28"/>
        </w:rPr>
        <w:t>»</w:t>
      </w:r>
      <w:r w:rsidR="00F50B0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 этом сообщает газета </w:t>
      </w:r>
      <w:r w:rsidR="00252F90" w:rsidRPr="00252F90">
        <w:rPr>
          <w:rFonts w:ascii="Times New Roman" w:hAnsi="Times New Roman" w:cs="Times New Roman"/>
          <w:sz w:val="28"/>
          <w:szCs w:val="28"/>
        </w:rPr>
        <w:t>«</w:t>
      </w:r>
      <w:r w:rsidR="00F50B0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звестия</w:t>
      </w:r>
      <w:r w:rsidR="00252F90" w:rsidRPr="00252F90">
        <w:rPr>
          <w:rFonts w:ascii="Times New Roman" w:hAnsi="Times New Roman" w:cs="Times New Roman"/>
          <w:sz w:val="28"/>
          <w:szCs w:val="28"/>
        </w:rPr>
        <w:t>»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ссылаясь </w:t>
      </w:r>
      <w:r w:rsidR="00252F90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</w:t>
      </w:r>
      <w:r w:rsidR="00F50B0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инцифры.</w:t>
      </w:r>
    </w:p>
    <w:p w:rsidR="00C95A99" w:rsidRPr="00252F90" w:rsidRDefault="003245AF" w:rsidP="00324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="00F50B0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давно для защиты личных данных граждан на портале была введена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двухфакторная верификация. В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связи с этим киберпреступникам стало сложнее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получить доступ к личным кабинетам пользователей, и они начали работать 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обновлённой схеме.</w:t>
      </w:r>
      <w:r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Сейчас участились случаи</w:t>
      </w:r>
      <w:r w:rsidR="001B7F8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когда 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многим гражданам п</w:t>
      </w:r>
      <w:r w:rsidR="001B7F8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оступают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сообщения о том, что их аккаунты</w:t>
      </w:r>
      <w:r w:rsidR="001B7F8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</w:t>
      </w:r>
      <w:r w:rsidR="00252F90" w:rsidRPr="00252F90">
        <w:rPr>
          <w:rFonts w:ascii="Times New Roman" w:hAnsi="Times New Roman" w:cs="Times New Roman"/>
          <w:sz w:val="28"/>
          <w:szCs w:val="28"/>
        </w:rPr>
        <w:t>«</w:t>
      </w:r>
      <w:r w:rsidR="001B7F8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осуслугах</w:t>
      </w:r>
      <w:r w:rsidR="00252F90" w:rsidRPr="00252F90">
        <w:rPr>
          <w:rFonts w:ascii="Times New Roman" w:hAnsi="Times New Roman" w:cs="Times New Roman"/>
          <w:sz w:val="28"/>
          <w:szCs w:val="28"/>
        </w:rPr>
        <w:t>»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взломаны </w:t>
      </w:r>
      <w:r w:rsidR="001B7F8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или заблокированы</w:t>
      </w:r>
      <w:r w:rsidR="001B7F8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приходить такое </w:t>
      </w:r>
      <w:r w:rsidR="004875EB" w:rsidRPr="00252F90">
        <w:rPr>
          <w:rFonts w:ascii="Times New Roman" w:hAnsi="Times New Roman" w:cs="Times New Roman"/>
          <w:sz w:val="28"/>
          <w:szCs w:val="28"/>
        </w:rPr>
        <w:t>«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оповещение</w:t>
      </w:r>
      <w:r w:rsidR="004875EB" w:rsidRPr="00252F90">
        <w:rPr>
          <w:rFonts w:ascii="Times New Roman" w:hAnsi="Times New Roman" w:cs="Times New Roman"/>
          <w:sz w:val="28"/>
          <w:szCs w:val="28"/>
        </w:rPr>
        <w:t>»</w:t>
      </w:r>
      <w:r w:rsidR="001B7F8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может по почте, sms </w:t>
      </w:r>
      <w:r w:rsidR="000559E0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или в мессенджере</w:t>
      </w:r>
      <w:r w:rsidR="00252F90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нём указаны номера службы</w:t>
      </w:r>
      <w:r w:rsidR="001B7F8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поддержки, которая якобы поможет пользователю решить возникшую проблему.</w:t>
      </w:r>
      <w:r w:rsidR="001B7F8C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самом деле, в случае таких сообщений, никакой проблемы с аккаунтом нет.</w:t>
      </w:r>
      <w:r w:rsidR="00B91D3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озвонив по номерам, человек начинает общение с аферистами, которые всячески</w:t>
      </w:r>
      <w:r w:rsidR="00B91D3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пытаются заполучить его данные для входа на портал. </w:t>
      </w:r>
      <w:r w:rsidR="00B91D3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некоторых случаях</w:t>
      </w:r>
      <w:r w:rsidR="00B91D3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пользователю отправляют ссылку</w:t>
      </w:r>
      <w:r w:rsidR="00B91D3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B91D3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C95A99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вредоносную программу, за счёт которой</w:t>
      </w:r>
      <w:r w:rsidR="00B91D3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получают доступ к устройству, а затем, соответственно, и доступ к личной информации, в том числе и к </w:t>
      </w:r>
      <w:r w:rsidR="00D45C0E" w:rsidRPr="00252F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финансовым данным.</w:t>
      </w:r>
    </w:p>
    <w:p w:rsidR="004D3164" w:rsidRPr="00252F90" w:rsidRDefault="004D3164" w:rsidP="00324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52F90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В последнее время фиксируется новый вид финансового мошенничества:</w:t>
      </w:r>
      <w:r w:rsidRPr="00252F90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br/>
        <w:t xml:space="preserve">в адрес граждан  мошенниками направляются сообщения с требованием оплатить возникшие долги по ЖКХ и ссылкой для проведения транзакции. Если гражданин игнорировал сообщения, аферисты звонили ему якобы от имени управляющей компании (далее – УК) для проверки совершенных ранее в этом году платежей </w:t>
      </w:r>
      <w:r w:rsidRPr="00252F90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br/>
        <w:t>и убеждали в наличии долга. Выяснив способ оплаты и реквизиты карты, по которой проходил платеж, лжесотрудники УК предлагали совершить тестовую транзакцию для проверки и сообщить им код из направленного СМС. После чего они получают доступ к банковским счетам клиента</w:t>
      </w:r>
      <w:r w:rsidR="00252F90" w:rsidRPr="00252F90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. Проверить, есть ли долг по квартплате </w:t>
      </w:r>
      <w:r w:rsidR="00252F90" w:rsidRPr="00252F90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br/>
        <w:t xml:space="preserve">и за коммунальные услуги, можно, позвонив в управляющую компанию или зайдя </w:t>
      </w:r>
      <w:r w:rsidR="00252F90" w:rsidRPr="00252F90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br/>
        <w:t>в личный кабинет на сайте поставщиков коммунальных услуг.</w:t>
      </w:r>
    </w:p>
    <w:p w:rsidR="003B0B39" w:rsidRPr="00252F90" w:rsidRDefault="00252F90" w:rsidP="007764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B39" w:rsidRPr="00252F90" w:rsidRDefault="003B0B39" w:rsidP="007764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Pr="00252F90" w:rsidRDefault="007764E4" w:rsidP="00343D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0F4" w:rsidRPr="00252F90" w:rsidRDefault="001900F4" w:rsidP="00343D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0F4" w:rsidRDefault="001900F4" w:rsidP="00343D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F4" w:rsidRDefault="001900F4" w:rsidP="00343D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</w:t>
      </w:r>
      <w:r w:rsidRPr="004E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5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E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ПРАКТИЧЕСКАЯ ЧАСТЬ. ПРОВЕДЕНИЕ ОПРОСА, АНАЛИЗ ПОЛУЧЕННЫХ ДАННЫХ ПО ТЕМЕ ИНДИВИДУАЛЬНОГО ПРОЕКТА </w:t>
      </w:r>
    </w:p>
    <w:p w:rsidR="007764E4" w:rsidRPr="004E5569" w:rsidRDefault="007764E4" w:rsidP="007764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4E4" w:rsidRPr="007875A6" w:rsidRDefault="007764E4" w:rsidP="007764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8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8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опроса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граждан по теме индивидуального проекта </w:t>
      </w:r>
    </w:p>
    <w:p w:rsidR="007764E4" w:rsidRPr="007875A6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категорий граждан (различные: пол, возраст, уровень образования, профессии и т.п.) 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социологический опрос, опрошено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человек. </w:t>
      </w:r>
    </w:p>
    <w:p w:rsidR="007764E4" w:rsidRPr="007875A6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 из следующих вопросов: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594"/>
        <w:gridCol w:w="7"/>
        <w:gridCol w:w="6487"/>
        <w:gridCol w:w="3118"/>
      </w:tblGrid>
      <w:tr w:rsidR="007764E4" w:rsidRPr="006828AE" w:rsidTr="002B3DF6">
        <w:trPr>
          <w:trHeight w:val="269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494" w:type="dxa"/>
            <w:gridSpan w:val="2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</w:p>
        </w:tc>
        <w:tc>
          <w:tcPr>
            <w:tcW w:w="3118" w:type="dxa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0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Варианты ответа</w:t>
            </w:r>
          </w:p>
        </w:tc>
      </w:tr>
      <w:tr w:rsidR="007764E4" w:rsidRPr="006828AE" w:rsidTr="002B3DF6">
        <w:trPr>
          <w:trHeight w:val="760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18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Поступали ли Вам звонки на мобильный или стационарный телефон о том, что ваш родственник (знакомый) попал в сложную жизненную ситуацию и для решения его проблемы необходимо передать (перевести на карту) доверенному лицу некую денежную сумму?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RPr="006828AE" w:rsidTr="002B3DF6">
        <w:tc>
          <w:tcPr>
            <w:tcW w:w="594" w:type="dxa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494" w:type="dxa"/>
            <w:gridSpan w:val="2"/>
          </w:tcPr>
          <w:p w:rsidR="007764E4" w:rsidRPr="00F16FE7" w:rsidRDefault="007764E4" w:rsidP="002B3D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FE7">
              <w:rPr>
                <w:rFonts w:ascii="Times New Roman" w:eastAsia="Times New Roman" w:hAnsi="Times New Roman" w:cs="Times New Roman"/>
                <w:lang w:eastAsia="ru-RU"/>
              </w:rPr>
              <w:t>Как Вы поступили в ситуации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указанной в вопросе 1</w:t>
            </w:r>
            <w:r w:rsidRPr="00F16FE7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3118" w:type="dxa"/>
            <w:vAlign w:val="center"/>
          </w:tcPr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1-прекратил  разговор</w:t>
            </w:r>
          </w:p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2-выслушал, но не сообщил никаких личных данных</w:t>
            </w:r>
          </w:p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3-договорился о встрече и передал деньги</w:t>
            </w:r>
          </w:p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4-сообщил о данном звонке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 правоохранительные органы</w:t>
            </w:r>
          </w:p>
        </w:tc>
      </w:tr>
      <w:tr w:rsidR="007764E4" w:rsidRPr="006828AE" w:rsidTr="002B3DF6">
        <w:trPr>
          <w:trHeight w:val="189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7" w:hanging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AED">
              <w:rPr>
                <w:rFonts w:ascii="Times New Roman" w:eastAsia="Times New Roman" w:hAnsi="Times New Roman" w:cs="Times New Roman"/>
                <w:lang w:eastAsia="ru-RU"/>
              </w:rPr>
              <w:t>Поступали ли Вам звонки с неизвестных номеров от имени сотрудников банков, государственных учреждений или правоохранительных структур о том, что в отношении Ваших денежных средств, находящихся на лицевом счете в банке совершаются попытки списать суммы?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RPr="006828AE" w:rsidTr="002B3DF6">
        <w:trPr>
          <w:trHeight w:val="127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494" w:type="dxa"/>
            <w:gridSpan w:val="2"/>
          </w:tcPr>
          <w:p w:rsidR="007764E4" w:rsidRPr="00F16FE7" w:rsidRDefault="007764E4" w:rsidP="002B3D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FE7">
              <w:rPr>
                <w:rFonts w:ascii="Times New Roman" w:eastAsia="Times New Roman" w:hAnsi="Times New Roman" w:cs="Times New Roman"/>
                <w:lang w:eastAsia="ru-RU"/>
              </w:rPr>
              <w:t>Как Вы поступили в ситуации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указанной в вопросе 2</w:t>
            </w:r>
            <w:r w:rsidRPr="00F16FE7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3118" w:type="dxa"/>
            <w:vAlign w:val="center"/>
          </w:tcPr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1-прекратил разговор</w:t>
            </w:r>
          </w:p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2-выслушал, но не сообщил никаких личных данных</w:t>
            </w:r>
          </w:p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3-позвонил в банк, госучреждение или в правоохранительные органы с целью выяснения ситуации</w:t>
            </w:r>
          </w:p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4-следовал инструкциям звонившего</w:t>
            </w:r>
          </w:p>
        </w:tc>
      </w:tr>
      <w:tr w:rsidR="007764E4" w:rsidRPr="006828AE" w:rsidTr="002B3DF6">
        <w:trPr>
          <w:trHeight w:val="174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27">
              <w:rPr>
                <w:rFonts w:ascii="Times New Roman" w:eastAsia="Times New Roman" w:hAnsi="Times New Roman" w:cs="Times New Roman"/>
                <w:lang w:eastAsia="ru-RU"/>
              </w:rPr>
              <w:t>Получали ли Вы на электронную почту письма сомнительного содержания (получение наследства от «неизвестного» родственника, пройти курс омолаживающих процедур или бесплатного медицинского обследования)?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RPr="006828AE" w:rsidTr="002B3DF6">
        <w:trPr>
          <w:trHeight w:val="142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494" w:type="dxa"/>
            <w:gridSpan w:val="2"/>
          </w:tcPr>
          <w:p w:rsidR="007764E4" w:rsidRPr="00F16FE7" w:rsidRDefault="007764E4" w:rsidP="002B3D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FE7">
              <w:rPr>
                <w:rFonts w:ascii="Times New Roman" w:eastAsia="Times New Roman" w:hAnsi="Times New Roman" w:cs="Times New Roman"/>
                <w:lang w:eastAsia="ru-RU"/>
              </w:rPr>
              <w:t>Как Вы поступили в ситуации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указанной в вопросе 3</w:t>
            </w:r>
            <w:r w:rsidRPr="00F16FE7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3118" w:type="dxa"/>
            <w:vAlign w:val="center"/>
          </w:tcPr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1-не открывал письмо, отправил в СПАМ</w:t>
            </w:r>
          </w:p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2-заинтересовался, вступил в переписку</w:t>
            </w:r>
          </w:p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 последовал инструкциям звонившего</w:t>
            </w:r>
          </w:p>
        </w:tc>
      </w:tr>
      <w:tr w:rsidR="007764E4" w:rsidRPr="006828AE" w:rsidTr="002B3DF6">
        <w:trPr>
          <w:trHeight w:val="158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48">
              <w:rPr>
                <w:rFonts w:ascii="Times New Roman" w:eastAsia="Times New Roman" w:hAnsi="Times New Roman" w:cs="Times New Roman"/>
                <w:lang w:eastAsia="ru-RU"/>
              </w:rPr>
              <w:t>Поступали ли Вам сообщения через мессенджеры или социальные сети со «взломанных» аккаунтов известных Вам людей (родственников, друзей, коллег)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448">
              <w:rPr>
                <w:rFonts w:ascii="Times New Roman" w:eastAsia="Times New Roman" w:hAnsi="Times New Roman" w:cs="Times New Roman"/>
                <w:lang w:eastAsia="ru-RU"/>
              </w:rPr>
              <w:t>с просьбой перечислить деньги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указанный счет</w:t>
            </w:r>
            <w:r w:rsidRPr="00DC2448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RPr="006828AE" w:rsidTr="002B3DF6">
        <w:trPr>
          <w:trHeight w:val="158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</w:t>
            </w:r>
          </w:p>
        </w:tc>
        <w:tc>
          <w:tcPr>
            <w:tcW w:w="6494" w:type="dxa"/>
            <w:gridSpan w:val="2"/>
          </w:tcPr>
          <w:p w:rsidR="007764E4" w:rsidRPr="00F16FE7" w:rsidRDefault="007764E4" w:rsidP="002B3D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FE7">
              <w:rPr>
                <w:rFonts w:ascii="Times New Roman" w:eastAsia="Times New Roman" w:hAnsi="Times New Roman" w:cs="Times New Roman"/>
                <w:lang w:eastAsia="ru-RU"/>
              </w:rPr>
              <w:t>Как Вы поступили в ситуации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указанной в вопросе 4</w:t>
            </w:r>
            <w:r w:rsidRPr="00F16FE7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3118" w:type="dxa"/>
            <w:vAlign w:val="center"/>
          </w:tcPr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1-ничего не перечислял, понял, что это мошенники</w:t>
            </w:r>
          </w:p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2-поверил и сбросил необходимую сумму на указанный счет</w:t>
            </w:r>
          </w:p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 w:right="-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 перезвонил знакомому и уточнил ситуацию</w:t>
            </w:r>
          </w:p>
        </w:tc>
      </w:tr>
      <w:tr w:rsidR="007764E4" w:rsidRPr="006828AE" w:rsidTr="002B3DF6">
        <w:trPr>
          <w:trHeight w:val="142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4E28C4" w:rsidRDefault="007764E4" w:rsidP="002B3DF6">
            <w:pPr>
              <w:pStyle w:val="a7"/>
              <w:autoSpaceDE w:val="0"/>
              <w:autoSpaceDN w:val="0"/>
              <w:adjustRightInd w:val="0"/>
              <w:ind w:left="0" w:firstLine="1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8C4">
              <w:rPr>
                <w:rFonts w:ascii="Times New Roman" w:eastAsia="Times New Roman" w:hAnsi="Times New Roman" w:cs="Times New Roman"/>
                <w:lang w:eastAsia="ru-RU"/>
              </w:rPr>
              <w:t>Допускаете 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</w:t>
            </w:r>
            <w:r w:rsidRPr="004E28C4">
              <w:rPr>
                <w:rFonts w:ascii="Times New Roman" w:eastAsia="Times New Roman" w:hAnsi="Times New Roman" w:cs="Times New Roman"/>
                <w:lang w:eastAsia="ru-RU"/>
              </w:rPr>
              <w:t>, что можете стать жертвой финансовых мошенников?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RPr="006828AE" w:rsidTr="002B3DF6">
        <w:trPr>
          <w:trHeight w:val="174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4E28C4" w:rsidRDefault="007764E4" w:rsidP="002B3DF6">
            <w:pPr>
              <w:pStyle w:val="a7"/>
              <w:autoSpaceDE w:val="0"/>
              <w:autoSpaceDN w:val="0"/>
              <w:adjustRightInd w:val="0"/>
              <w:ind w:left="0" w:firstLine="1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8C4">
              <w:rPr>
                <w:rFonts w:ascii="Times New Roman" w:eastAsia="Times New Roman" w:hAnsi="Times New Roman" w:cs="Times New Roman"/>
                <w:lang w:eastAsia="ru-RU"/>
              </w:rPr>
              <w:t>Какой вид финансового мошенничества наиболее распространен, по Вашему мнению?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свой ответ</w:t>
            </w:r>
          </w:p>
        </w:tc>
      </w:tr>
      <w:tr w:rsidR="007764E4" w:rsidRPr="006828AE" w:rsidTr="002B3DF6">
        <w:trPr>
          <w:trHeight w:val="126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4E28C4" w:rsidRDefault="007764E4" w:rsidP="002B3DF6">
            <w:pPr>
              <w:pStyle w:val="a7"/>
              <w:autoSpaceDE w:val="0"/>
              <w:autoSpaceDN w:val="0"/>
              <w:adjustRightInd w:val="0"/>
              <w:ind w:left="0" w:firstLine="1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8C4">
              <w:rPr>
                <w:rFonts w:ascii="Times New Roman" w:eastAsia="Times New Roman" w:hAnsi="Times New Roman" w:cs="Times New Roman"/>
                <w:lang w:eastAsia="ru-RU"/>
              </w:rPr>
              <w:t>Знаете ли 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способ</w:t>
            </w:r>
            <w:r w:rsidRPr="004E28C4">
              <w:rPr>
                <w:rFonts w:ascii="Times New Roman" w:eastAsia="Times New Roman" w:hAnsi="Times New Roman" w:cs="Times New Roman"/>
                <w:lang w:eastAsia="ru-RU"/>
              </w:rPr>
              <w:t>, как можно уберечь себя от мошенников?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свой ответ</w:t>
            </w:r>
          </w:p>
        </w:tc>
      </w:tr>
      <w:tr w:rsidR="007764E4" w:rsidRPr="006828AE" w:rsidTr="002B3DF6">
        <w:trPr>
          <w:trHeight w:val="158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4E28C4" w:rsidRDefault="007764E4" w:rsidP="002B3DF6">
            <w:pPr>
              <w:pStyle w:val="a7"/>
              <w:autoSpaceDE w:val="0"/>
              <w:autoSpaceDN w:val="0"/>
              <w:adjustRightInd w:val="0"/>
              <w:ind w:left="0" w:firstLine="1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8C4">
              <w:rPr>
                <w:rFonts w:ascii="Times New Roman" w:eastAsia="Times New Roman" w:hAnsi="Times New Roman" w:cs="Times New Roman"/>
                <w:lang w:eastAsia="ru-RU"/>
              </w:rPr>
              <w:t>Считаете ли Вы, что обладаете достаточными знаниями, чтобы не попасть в ловушку мошенников?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RPr="006828AE" w:rsidTr="002B3DF6">
        <w:trPr>
          <w:trHeight w:val="148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4E28C4" w:rsidRDefault="007764E4" w:rsidP="002B3DF6">
            <w:pPr>
              <w:pStyle w:val="a7"/>
              <w:autoSpaceDE w:val="0"/>
              <w:autoSpaceDN w:val="0"/>
              <w:adjustRightInd w:val="0"/>
              <w:ind w:left="0" w:firstLine="1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8C4">
              <w:rPr>
                <w:rFonts w:ascii="Times New Roman" w:eastAsia="Times New Roman" w:hAnsi="Times New Roman" w:cs="Times New Roman"/>
                <w:lang w:eastAsia="ru-RU"/>
              </w:rPr>
              <w:t>Где Вы приобрели основную массу информации о способах не попасть в ловушки мошенников?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свой ответ</w:t>
            </w:r>
          </w:p>
        </w:tc>
      </w:tr>
      <w:tr w:rsidR="007764E4" w:rsidRPr="006828AE" w:rsidTr="002B3DF6">
        <w:trPr>
          <w:trHeight w:val="95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4E28C4" w:rsidRDefault="007764E4" w:rsidP="002B3DF6">
            <w:pPr>
              <w:pStyle w:val="a7"/>
              <w:autoSpaceDE w:val="0"/>
              <w:autoSpaceDN w:val="0"/>
              <w:adjustRightInd w:val="0"/>
              <w:ind w:left="0" w:firstLine="1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8C4">
              <w:rPr>
                <w:rFonts w:ascii="Times New Roman" w:eastAsia="Times New Roman" w:hAnsi="Times New Roman" w:cs="Times New Roman"/>
                <w:lang w:eastAsia="ru-RU"/>
              </w:rPr>
              <w:t>Считаете ли Вы, что необходимо регулярно восполнять знания о новых видах и примерах финансового мошенничества?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RPr="006828AE" w:rsidTr="002B3DF6">
        <w:trPr>
          <w:trHeight w:val="158"/>
        </w:trPr>
        <w:tc>
          <w:tcPr>
            <w:tcW w:w="594" w:type="dxa"/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</w:tcPr>
          <w:p w:rsidR="007764E4" w:rsidRPr="004E28C4" w:rsidRDefault="007764E4" w:rsidP="002B3DF6">
            <w:pPr>
              <w:pStyle w:val="a7"/>
              <w:autoSpaceDE w:val="0"/>
              <w:autoSpaceDN w:val="0"/>
              <w:adjustRightInd w:val="0"/>
              <w:ind w:left="0" w:firstLine="1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Обсуждаете ли Вы с детьми и возрастными родственниками, знакомыми меры профилактики от различных мошеннических действий?</w:t>
            </w:r>
          </w:p>
        </w:tc>
        <w:tc>
          <w:tcPr>
            <w:tcW w:w="3118" w:type="dxa"/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RPr="006828AE" w:rsidTr="002B3DF6">
        <w:trPr>
          <w:trHeight w:val="148"/>
        </w:trPr>
        <w:tc>
          <w:tcPr>
            <w:tcW w:w="594" w:type="dxa"/>
            <w:tcBorders>
              <w:bottom w:val="single" w:sz="4" w:space="0" w:color="auto"/>
            </w:tcBorders>
          </w:tcPr>
          <w:p w:rsidR="007764E4" w:rsidRPr="006828AE" w:rsidRDefault="007764E4" w:rsidP="002B3DF6">
            <w:pPr>
              <w:pStyle w:val="a7"/>
              <w:numPr>
                <w:ilvl w:val="0"/>
                <w:numId w:val="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</w:tcPr>
          <w:p w:rsidR="007764E4" w:rsidRPr="004E28C4" w:rsidRDefault="007764E4" w:rsidP="002B3DF6">
            <w:pPr>
              <w:pStyle w:val="a7"/>
              <w:autoSpaceDE w:val="0"/>
              <w:autoSpaceDN w:val="0"/>
              <w:adjustRightInd w:val="0"/>
              <w:ind w:left="0" w:firstLine="1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 ли на Вашем компьютере (смартфоне, планшете) пароль при входе и при авторизации в различные личные кабинеты?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764E4" w:rsidRPr="006828AE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Tr="002B3DF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01" w:type="dxa"/>
            <w:gridSpan w:val="2"/>
          </w:tcPr>
          <w:p w:rsidR="007764E4" w:rsidRPr="005247E6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7E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487" w:type="dxa"/>
          </w:tcPr>
          <w:p w:rsidR="007764E4" w:rsidRPr="001F3FD5" w:rsidRDefault="007764E4" w:rsidP="002B3DF6">
            <w:pPr>
              <w:pStyle w:val="a7"/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FD5">
              <w:rPr>
                <w:rFonts w:ascii="Times New Roman" w:eastAsia="Times New Roman" w:hAnsi="Times New Roman" w:cs="Times New Roman"/>
                <w:lang w:eastAsia="ru-RU"/>
              </w:rPr>
              <w:t>Установлены ли на Ваших электронных устройствах (компьютере, смартфоне, планшете) противовирусные программы?</w:t>
            </w:r>
          </w:p>
        </w:tc>
        <w:tc>
          <w:tcPr>
            <w:tcW w:w="3118" w:type="dxa"/>
            <w:vAlign w:val="center"/>
          </w:tcPr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Tr="002B3DF6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01" w:type="dxa"/>
            <w:gridSpan w:val="2"/>
          </w:tcPr>
          <w:p w:rsidR="007764E4" w:rsidRPr="005247E6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7E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487" w:type="dxa"/>
          </w:tcPr>
          <w:p w:rsidR="007764E4" w:rsidRPr="002A605E" w:rsidRDefault="007764E4" w:rsidP="002B3DF6">
            <w:pPr>
              <w:pStyle w:val="a7"/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05E">
              <w:rPr>
                <w:rFonts w:ascii="Times New Roman" w:eastAsia="Times New Roman" w:hAnsi="Times New Roman" w:cs="Times New Roman"/>
                <w:lang w:eastAsia="ru-RU"/>
              </w:rPr>
              <w:t>При снятии наличных в банкомате, прикрываете ли Вы от посторонних вводимый ПИН-код?</w:t>
            </w:r>
          </w:p>
        </w:tc>
        <w:tc>
          <w:tcPr>
            <w:tcW w:w="3118" w:type="dxa"/>
            <w:vAlign w:val="center"/>
          </w:tcPr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Tr="002B3DF6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7764E4" w:rsidRPr="005247E6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7E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7764E4" w:rsidRPr="008A4A5D" w:rsidRDefault="007764E4" w:rsidP="002B3D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A5D">
              <w:rPr>
                <w:rFonts w:ascii="Times New Roman" w:eastAsia="Times New Roman" w:hAnsi="Times New Roman" w:cs="Times New Roman"/>
                <w:lang w:eastAsia="ru-RU"/>
              </w:rPr>
              <w:t xml:space="preserve">Знает ли кто-то (друзья, родственники) пароли от Ваших банковских карт,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электронных устройств, личных кабинетов?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764E4" w:rsidRDefault="007764E4" w:rsidP="002B3DF6">
            <w:pPr>
              <w:pStyle w:val="a7"/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6828A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Tr="002B3DF6">
        <w:tblPrEx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7764E4" w:rsidRPr="00CB6A79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A79">
              <w:rPr>
                <w:rFonts w:ascii="Times New Roman" w:eastAsia="Times New Roman" w:hAnsi="Times New Roman" w:cs="Times New Roman"/>
                <w:lang w:eastAsia="ru-RU"/>
              </w:rPr>
              <w:t xml:space="preserve">16. 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7764E4" w:rsidRPr="00CB6A79" w:rsidRDefault="007764E4" w:rsidP="002B3DF6">
            <w:pPr>
              <w:pStyle w:val="a7"/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A79">
              <w:rPr>
                <w:rFonts w:ascii="Times New Roman" w:eastAsia="Times New Roman" w:hAnsi="Times New Roman" w:cs="Times New Roman"/>
                <w:lang w:eastAsia="ru-RU"/>
              </w:rPr>
              <w:t>Установлена ли на Ваших электронных устройствах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двойная аутентификация?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764E4" w:rsidRPr="00CB6A79" w:rsidRDefault="007764E4" w:rsidP="002B3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A79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Tr="002B3DF6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601" w:type="dxa"/>
            <w:gridSpan w:val="2"/>
          </w:tcPr>
          <w:p w:rsidR="007764E4" w:rsidRPr="00CB6A79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A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B6A7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6487" w:type="dxa"/>
          </w:tcPr>
          <w:p w:rsidR="007764E4" w:rsidRPr="00CB6A79" w:rsidRDefault="007764E4" w:rsidP="002B3DF6">
            <w:pPr>
              <w:pStyle w:val="a7"/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Доверчивый ли Вы человек?</w:t>
            </w:r>
          </w:p>
        </w:tc>
        <w:tc>
          <w:tcPr>
            <w:tcW w:w="3118" w:type="dxa"/>
            <w:vAlign w:val="center"/>
          </w:tcPr>
          <w:p w:rsidR="007764E4" w:rsidRPr="00CB6A79" w:rsidRDefault="007764E4" w:rsidP="002B3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A79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7764E4" w:rsidTr="002B3DF6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601" w:type="dxa"/>
            <w:gridSpan w:val="2"/>
          </w:tcPr>
          <w:p w:rsidR="007764E4" w:rsidRPr="00CB6A79" w:rsidRDefault="007764E4" w:rsidP="002B3D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A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B6A7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6487" w:type="dxa"/>
          </w:tcPr>
          <w:p w:rsidR="007764E4" w:rsidRPr="00CB6A79" w:rsidRDefault="007764E4" w:rsidP="002B3DF6">
            <w:pPr>
              <w:pStyle w:val="a7"/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 ли ужесточить меры наказания к финансовым мошенникам?</w:t>
            </w:r>
          </w:p>
        </w:tc>
        <w:tc>
          <w:tcPr>
            <w:tcW w:w="3118" w:type="dxa"/>
            <w:vAlign w:val="center"/>
          </w:tcPr>
          <w:p w:rsidR="007764E4" w:rsidRPr="00CB6A79" w:rsidRDefault="007764E4" w:rsidP="002B3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A79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</w:tbl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7764E4" w:rsidRPr="007875A6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опроса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</w:t>
      </w:r>
      <w:r w:rsidRPr="00CC6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опроса можно сделать следующие выводы: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80 % опрошенных людей сталкивалось с мошенничеством </w:t>
      </w:r>
      <w:r w:rsidRPr="00F8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8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самый</w:t>
      </w:r>
      <w:r w:rsidRPr="00F8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частый способ (80%), который</w:t>
      </w:r>
      <w:r w:rsidRPr="00F8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мошенники – звонки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телефон</w:t>
      </w:r>
      <w:r w:rsidRPr="00F8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сотрудников банка (уполномоченных лиц различных учреждений);</w:t>
      </w:r>
      <w:r w:rsidRPr="00F8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часть населения стараются не вступать в диалог с мошенниками, прекращая разговор (более 70</w:t>
      </w:r>
      <w:r w:rsidRPr="00F8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F83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считают, что обладают достаточными знаниями, чтобы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попасть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ловушку мошенников (80%);</w:t>
      </w:r>
    </w:p>
    <w:p w:rsidR="007764E4" w:rsidRPr="00F8360B" w:rsidRDefault="007764E4" w:rsidP="007764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доверчивых людей достаточно высок (свыше 63 %);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необходимость ужесточения мер наказания к финансовым мошенникам поддерживают практически все участвующие в опросе (около 97 %).</w:t>
      </w:r>
    </w:p>
    <w:p w:rsidR="002A2660" w:rsidRDefault="002A2660" w:rsidP="002A26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3.2 </w:t>
      </w:r>
      <w:r w:rsidRPr="00AC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пособы противостояния финансовому мошенничеству </w:t>
      </w:r>
    </w:p>
    <w:p w:rsidR="002A2660" w:rsidRPr="00A813DE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тоит отметить, что для раскрытия и расследования преступлений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мошенников в финансовой сфере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значительные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законодательном уровне, а именно:</w:t>
      </w:r>
    </w:p>
    <w:p w:rsidR="002A2660" w:rsidRPr="00A813DE" w:rsidRDefault="002A2660" w:rsidP="002A26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установление запрета оплаты товаров на торговых интернет площадках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средствам банковских карт, и обязать оплачивать товар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получении;</w:t>
      </w:r>
    </w:p>
    <w:p w:rsidR="002A2660" w:rsidRPr="00A813DE" w:rsidRDefault="002A2660" w:rsidP="002A26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производителей и продавцов гаджетов устанавливать на электронные устройства антивирусные программы;</w:t>
      </w:r>
    </w:p>
    <w:p w:rsidR="002A2660" w:rsidRPr="00A813DE" w:rsidRDefault="002A2660" w:rsidP="002A26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ужесточить контроль за продажей сим-карт и электронных девайсов, имеющих возможность доступа к сети Интернет. При их реализации в обязательном порядке требовать у покупателя документы, удостоверяющие личность;</w:t>
      </w:r>
    </w:p>
    <w:p w:rsidR="002A2660" w:rsidRDefault="002A2660" w:rsidP="002A26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ограничить и ужесточить контроль за электронными кошельками, используемыми в различных девайсах и минимизировать возможность бесконтактной оплаты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устройствах;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660" w:rsidRPr="00A813DE" w:rsidRDefault="002A2660" w:rsidP="002A26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ужесточить наказание за совершение преступлений,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Кодекса Р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УК РФ) </w:t>
      </w:r>
      <w:r w:rsidRPr="00A81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внести изменения относительно использования электронных устройств при совершении преступлений.</w:t>
      </w:r>
    </w:p>
    <w:p w:rsidR="002A2660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важно для противодействия финансовым мошенничествам работать с такими категориями граждан, как пенсионеры и дети. </w:t>
      </w:r>
    </w:p>
    <w:p w:rsidR="002A2660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направлении ведется работа банковских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образовательными организациями по формированию и развитию финансовой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многих школах введен предмет – «Финансовая грамотность»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660" w:rsidRPr="00A813DE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например, Министерством Просвещения РФ совместно в Банком России выпущен Сборник методических материалов для проведения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финансовой грамотности для детей-сирот и детей, оставшихся без попечения родителей «Финансовое мошенничество: как себя защитить».</w:t>
      </w:r>
    </w:p>
    <w:p w:rsidR="002A2660" w:rsidRPr="00A813DE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сборника направлены на формирование представлений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финансовых махинациях, о том, почему люди становятся жертвами финансовых мошенников, способах защиты своих интересов на финансовом рынке. Слушатели узнают о том, что нужно делать в случае сомнительных, тревожных телефонных звонков, писем на электронную почту и СМС; как защитить в интернете свои персональные данные, реквизиты платежных карт. Предполагается, что в ходе занятий дети научатся безопасно снимать деньги в банкомате и расплачиваться картой, смогут распознать популярную мошенническую схему, когда злоумышленник представляется сотрудни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государственной организации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660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люди пожилого возраста остаются самым уязвимым звеном для финансовых мошенников. Необходимо активизировать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противодействию финансовому мошенничеству с данной категорией населения. Важно усилить контроль и координацию деятельности пожилых людей в сфере использования электронных средств платежа, банковских карт, телефонных разговоров по мобильной связи. </w:t>
      </w:r>
    </w:p>
    <w:p w:rsidR="002A2660" w:rsidRPr="00A813DE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данной деятельности можно подключить активную молодежь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студенческих объединений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660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заключении необходимо отметить, что финансовые преступления становятся все более и более сложными по 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распространенности. </w:t>
      </w:r>
    </w:p>
    <w:p w:rsidR="002A2660" w:rsidRPr="00A813DE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чтобы бороться с данной угрозой эффективно и предупреждать появление новых жертв мошенничества, подобная работа должна вестись в тесном сотрудничестве со всеми субъектами финансового рынка.</w:t>
      </w:r>
    </w:p>
    <w:p w:rsidR="002A2660" w:rsidRDefault="002A2660" w:rsidP="002A2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для предотвращения мошенничества необходимо не только совершенствовать законодательство, повышать уровень финансовой грамотности населения, но и совершенствовать меж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ведомственное</w:t>
      </w:r>
      <w:r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сотрудничество, удалять бюрократические препятствия между различными правительствами, которые занимаются противодействием отмыванию денег и других видов мошенничества. </w:t>
      </w:r>
    </w:p>
    <w:p w:rsidR="002A2660" w:rsidRDefault="002A2660" w:rsidP="0077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92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Pr="00A1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A1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не стать жертвой финансовых мошенников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предупреждения обмана и мошеннических действий в отношении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55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сформулированы общие рекомендации по оперативному выявлению финансового мошенничества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обобщены методы и виды мошеннических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финансовой сфере, в результате проделанной работы </w:t>
      </w:r>
      <w:r w:rsidRPr="0055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рошюра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рекомендациями, как оградить себя и добропорядочных граждан от действий мошенников в финансовой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</w:t>
      </w:r>
      <w:r w:rsidRPr="00555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56F" w:rsidRDefault="00B56000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брошюре представлены о</w:t>
      </w:r>
      <w:r w:rsidR="002B403F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B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рекомендациями, чтобы не попасть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403F">
        <w:rPr>
          <w:rFonts w:ascii="Times New Roman" w:hAnsi="Times New Roman" w:cs="Times New Roman"/>
          <w:sz w:val="28"/>
          <w:szCs w:val="28"/>
          <w:shd w:val="clear" w:color="auto" w:fill="FFFFFF"/>
        </w:rPr>
        <w:t>на уловки мошенников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е дат</w:t>
      </w:r>
      <w:r w:rsidR="00343D4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</w:t>
      </w:r>
      <w:r w:rsidR="00343D44">
        <w:rPr>
          <w:rFonts w:ascii="Times New Roman" w:hAnsi="Times New Roman" w:cs="Times New Roman"/>
          <w:sz w:val="28"/>
          <w:szCs w:val="28"/>
          <w:shd w:val="clear" w:color="auto" w:fill="FFFFFF"/>
        </w:rPr>
        <w:t>бя обмануть:</w:t>
      </w:r>
    </w:p>
    <w:p w:rsidR="008379CE" w:rsidRDefault="0076056F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1. Телефонное мошенничество под предлогом звонка сотрудника банка.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Потерпевшему поступает звонок, где собеседник представляется сотрудником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 Банка, сообщает информацию о том, что якобы с банковской карты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потерпевшего фиксировались попытки кражи денежных средств злоумышленниками,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или же сообщает выдуманную операцию перевода денежных средств с банковской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 и называет вымышленные данные человека, в чей адрес якобы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осуществлялся перевод. С целью предотвращения вымышленного перевода,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потерпевшего вводят в заблуждение и ведут переговоры. В ходе разговора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предупреждают о конфиденциальности и об уголовной ответственности 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разглашение информации, полученной в процессе диалога с вымышленным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сотрудником. Для введения в заблуждение и придания правдоподобности,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мошенники могут высылать поддельные фотографии документов 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с удостоверениями,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доверенностями и 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в подтверждение, 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они действительно являются сотрудниками, например, Центрального банка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Федерации. Цель мошенников - вывести денежные средства 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E0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«безопасные счета», открытые якобы в ЦБ РФ. В действительности же, денежные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поступают на счета, подконтрольные мошенникам.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Внимание: Настоящий сотрудник банка никогда не обратится к Вам с подобной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просьбой! Не сообщайте свои личные данные, данные банковских карт, пин-код,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трехзначный код на обороте банковской карты, поступившие пароли </w:t>
      </w:r>
      <w:r w:rsidR="004875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87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смс-сообщению и т.д. Не соглашайтесь устанавливать программы удаленного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доступа (АпуDesk и RustDesk). Срочно прервите разговор и позвоните на номер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горячей линии, указанный на обороте Вашей банковской карты для уточнения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информации.</w:t>
      </w:r>
    </w:p>
    <w:p w:rsidR="00252F90" w:rsidRDefault="0076056F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Телефонное мошенничество под предлогом </w:t>
      </w:r>
      <w:r w:rsid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Родственник попал в беду</w:t>
      </w:r>
      <w:r w:rsidR="002841BC"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сотовый или стационарный телефон Вам поступает звонок от неизвестного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абонента, который представляется родственником или знакомым, сообщает о том,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нарушил правила дорожного движения или совершил преступление,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и для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вопроса" с представителями правоохранительных органов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о не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привлечении к установленной ответственности, просит перевести или передать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средства, за которыми прибудет курьер. Сценарий может меняться,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актеры-мошенники</w:t>
      </w:r>
      <w:r w:rsidR="002841BC"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подстраиваться под ситуацию, но цель одна: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заполучить Ваши денежные средства.</w:t>
      </w:r>
      <w:r w:rsidR="00AA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Внимание: чтобы не попасться на подобные уловки мошенников:</w:t>
      </w:r>
      <w:r w:rsidR="00AA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2F90" w:rsidRDefault="00252F90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впадайте в панику, не торопитесь предпринимать действия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 инструкциям</w:t>
      </w:r>
      <w:r w:rsidR="00AA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неизвестных лиц;</w:t>
      </w:r>
      <w:r w:rsidR="00AA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2F90" w:rsidRDefault="00252F90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разговоре задайте вопросы личного характера, помогающие обличить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A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разоблачить мошенника;</w:t>
      </w:r>
    </w:p>
    <w:p w:rsidR="008379CE" w:rsidRDefault="00252F90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любым предлогом постарайтесь прервать беседу, положить трубку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и самим</w:t>
      </w:r>
      <w:r w:rsidR="00AA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родственниками или знакомыми, о которых идет речь,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уточнения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56F"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информации.</w:t>
      </w:r>
    </w:p>
    <w:p w:rsidR="008379CE" w:rsidRDefault="0076056F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3. Телефонное мошенничество с использованием СМС-рассылок. На телефон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потерпевшего поступают СМС-сообщения с текстом </w:t>
      </w:r>
      <w:r w:rsid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Ваша карта заблокирована</w:t>
      </w:r>
      <w:r w:rsidR="002841BC"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 денег отменен</w:t>
      </w:r>
      <w:r w:rsidR="002841BC"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Списание денежных средств прошло успешно. Если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совершали покупку или перевод, звоните по номеру телефона</w:t>
      </w:r>
      <w:r w:rsidR="002841BC"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реагировании на данные сообщения, потерпевший перезванивает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телефонные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номера, указанные в тексте сообщения, вступая в диалог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с мошенниками и</w:t>
      </w:r>
      <w:r w:rsidR="00837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выполняет все действия мошенников, направленные на вывод денежных средств на</w:t>
      </w:r>
      <w:r w:rsidR="00837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счета, им подконтрольные.</w:t>
      </w:r>
      <w:r w:rsidR="00837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Важно: Вы должны понимать,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при получении подобных сообщений, не нужно</w:t>
      </w:r>
      <w:r w:rsidR="00837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перезванивать по указанным телефонным номерам. Необходимо сразу обращаться</w:t>
      </w:r>
      <w:r w:rsidR="00837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телефону горячей линии для уточнения информации, или же игнорировать</w:t>
      </w:r>
      <w:r w:rsidR="00837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подобного характера сообщения.</w:t>
      </w:r>
    </w:p>
    <w:p w:rsidR="008379CE" w:rsidRDefault="0076056F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Биржевое мошенничество. Данная противоправная схема используется 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обмана неопытных пользователей, недавно решивших познать законы биржевого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рынка и заработать легкие деньги. Роль мошенников выполняют работники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трейдовой организации </w:t>
      </w:r>
      <w:r w:rsid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однодневки</w:t>
      </w:r>
      <w:r w:rsidR="002841BC"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. Различными доступными способами они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набирают клиентов для обучения игре на биржевом рынке 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с гарантированной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прибылью. Акцентируют внимание на короткое и легкое обучение с заработком с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первого вложения. Это длящийся вид мошенничества, 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первых этапах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потерпевший весьма воодушевлен рассказами о скорейшем обогащении, выполняет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указания работодателя. После прохождения обучения жертве предлагается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попробовать выйти на биржевой рынок, вложить небольшую сумму денег, и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продемонстрировать умения, полученные в ходе обучения. Воодушевляясь своими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успехами, потерпевший соглашается вносить на биржу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все большие суммы. Не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 встречаются случаи,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жертва берет кредиты </w:t>
      </w:r>
      <w:r w:rsidR="00252F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залог имущества, а в последствие его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лишается, так как все денежные средства,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внесенные на биржу, переводятся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мошенниками в офшоры или иные подконтрольные им счета.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Помните: брокерские компании используют счета только юридических лиц. Если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в процессе оформления перевода вы обнаружили, 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деньги поступят на счет</w:t>
      </w:r>
      <w:r w:rsidR="0062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физического лица, знайте - вас хотят обмануть.</w:t>
      </w:r>
    </w:p>
    <w:p w:rsidR="008379CE" w:rsidRDefault="0076056F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5. Мошенничество с использованием торговых интернет-площадок. В данной схеме</w:t>
      </w:r>
      <w:r w:rsidR="003B0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мошенники могут выступать как в роли покупателя, так и в роли продавца.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задача кибермошенников - выуживание конфиденциальных данных: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паролей, реквизитов карт, счетов для кражи денег дистанционным способом.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осуществлять какие-либо действия на данных площадках, учитывая простые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из цифровой гигиены. Например, не переходить в сторонние мессенджеры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продолжения диалога, не передавать личную информацию, не производить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предоплату, если не уверен в продавце, не переходить по подозрительным</w:t>
      </w:r>
      <w:r w:rsidRPr="002B3DF6">
        <w:rPr>
          <w:rFonts w:ascii="Times New Roman" w:hAnsi="Times New Roman" w:cs="Times New Roman"/>
          <w:sz w:val="28"/>
          <w:szCs w:val="28"/>
        </w:rPr>
        <w:br/>
      </w:r>
      <w:r w:rsidRPr="002B3DF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ссылкам, в следствие которого может произойти з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аражение вирусом мобильного</w:t>
      </w:r>
      <w:r w:rsidRPr="002B3DF6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устройства или персонального компьютера.</w:t>
      </w:r>
    </w:p>
    <w:p w:rsidR="008379CE" w:rsidRPr="00064815" w:rsidRDefault="0076056F" w:rsidP="00ED37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6. Мошенничество с использованием социальных сетей, мессенджеров. Зачастую,</w:t>
      </w:r>
      <w:r w:rsidR="00AA6F6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личные страницы пользователей или в мессенджере по личному абонентскому</w:t>
      </w:r>
      <w:r w:rsidR="000648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номеру приходят сообщения от знако</w:t>
      </w:r>
      <w:r w:rsidR="001F32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мых или родственников,</w:t>
      </w:r>
      <w:r w:rsidR="00ED37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D37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просьбой занять</w:t>
      </w:r>
      <w:r w:rsidR="00064815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денежные средства под различным</w:t>
      </w:r>
      <w:r w:rsidR="00256A2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предлогами или же</w:t>
      </w:r>
      <w:r w:rsidR="00EF553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D37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="000648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просьбой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проголосовать</w:t>
      </w:r>
      <w:r w:rsidR="000648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конкурсе за ребенка, с прикреплением фишинговой ссылки для голосования.</w:t>
      </w:r>
      <w:r w:rsidR="00E145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Полагая, что потерпевший ведет диалог</w:t>
      </w:r>
      <w:r w:rsidR="00ED37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 своим знакомым или родственником,</w:t>
      </w:r>
      <w:r w:rsidR="00E145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он выполняет все поступающие указания. </w:t>
      </w:r>
      <w:r w:rsidR="00ED37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конечном итоге мошенники заполучают</w:t>
      </w:r>
      <w:r w:rsidR="00E1458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денежны</w:t>
      </w:r>
      <w:r w:rsidR="00E145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 средства, которые потерпевший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 же переводит на подконтрольные</w:t>
      </w:r>
      <w:r w:rsidR="00E1458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счета мошенникам. Внимание: не переходите по подозрительным ссылкам, </w:t>
      </w:r>
      <w:r w:rsidR="00C231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C23123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вступайте в диалог с мошенниками. Позвоните своему знакомому, руководителю,</w:t>
      </w:r>
      <w:r w:rsidR="007A2A16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2B3D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чьего имени вам поступило сообщение и сообщите ему об этом.</w:t>
      </w:r>
    </w:p>
    <w:p w:rsidR="0076056F" w:rsidRPr="004E534B" w:rsidRDefault="0076056F" w:rsidP="00ED375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Мошенничество под предлогом продления срока действия симкарты </w:t>
      </w:r>
      <w:r w:rsidR="00ED3756"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="00E14589"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или 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неправомерного доступа к порталу </w:t>
      </w:r>
      <w:r w:rsid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Госуслуги</w:t>
      </w:r>
      <w:r w:rsidR="002841BC"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Вам поступает звонок якобы </w:t>
      </w:r>
      <w:r w:rsidR="00ED3756"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</w:t>
      </w:r>
      <w:r w:rsidR="00E14589" w:rsidRPr="004E534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мобильного оператора. Сообщают, что срок действия Вашей сим-карты истекает</w:t>
      </w:r>
      <w:r w:rsidRPr="004E534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или уже закончился. Для продления необходимо назвать код из СМС. Мошенники</w:t>
      </w:r>
      <w:r w:rsidRPr="004E534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убеждают, что, если этого не сделать, карту заблокируют и доступ к мобильной</w:t>
      </w:r>
      <w:r w:rsidRPr="004E534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связи, приложениям, онлайн - сервисам будет заблокирован. Сообщив код, </w:t>
      </w:r>
      <w:r w:rsidR="00ED3756"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</w:t>
      </w:r>
      <w:r w:rsidR="00ED3756"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даете злоумышленникам доступ в личный кабинет портала </w:t>
      </w:r>
      <w:r w:rsidR="0025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Госуслуг</w:t>
      </w:r>
      <w:r w:rsidR="002841BC" w:rsidRPr="00A8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4E534B"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где</w:t>
      </w:r>
      <w:r w:rsidR="00EF5535" w:rsidRPr="004E534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аферисты меняют пароли и могут беспрепятственно переводить деньги,</w:t>
      </w:r>
      <w:r w:rsidRPr="004E534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оплачивать товары, оформлять кредиты.</w:t>
      </w:r>
      <w:r w:rsidR="00806CB8" w:rsidRPr="004E534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Важно: ни под каким предлогом </w:t>
      </w:r>
      <w:r w:rsidR="004E534B"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 называйте неизвестным коды и пароли,</w:t>
      </w:r>
      <w:r w:rsidR="00806CB8" w:rsidRPr="004E534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пришедшие в смс-сообщениях, помните - сим-карта не имеет срока годности и</w:t>
      </w:r>
      <w:r w:rsidR="00806CB8" w:rsidRPr="004E534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постоянном использовании продления</w:t>
      </w:r>
      <w:r w:rsidR="004E534B"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="00EF5535" w:rsidRPr="004E53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 требует.</w:t>
      </w:r>
    </w:p>
    <w:p w:rsidR="0076056F" w:rsidRPr="005558A7" w:rsidRDefault="0076056F" w:rsidP="0076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Pr="00A12F51" w:rsidRDefault="00806CB8" w:rsidP="00806CB8">
      <w:pPr>
        <w:tabs>
          <w:tab w:val="left" w:pos="16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764E4" w:rsidRDefault="007764E4" w:rsidP="004875E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787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7764E4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4E4" w:rsidRPr="007875A6" w:rsidRDefault="007764E4" w:rsidP="0048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 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стать жертвой мошенников и важно,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защитить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попасть в сети мошенников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делать,</w:t>
      </w:r>
      <w:r w:rsidR="00EF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все-таки попал в ловушку финансовых мошенников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4E4" w:rsidRPr="007875A6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моего исследования были решены следующие задачи:</w:t>
      </w:r>
      <w:r w:rsidRPr="007875A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</w:p>
    <w:p w:rsidR="007764E4" w:rsidRPr="007875A6" w:rsidRDefault="007764E4" w:rsidP="002841B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изучено понятие и виды финансового мошенничества;</w:t>
      </w:r>
    </w:p>
    <w:p w:rsidR="007764E4" w:rsidRPr="007875A6" w:rsidRDefault="007764E4" w:rsidP="002841B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примеры финансового мошенничества;</w:t>
      </w:r>
    </w:p>
    <w:p w:rsidR="007764E4" w:rsidRPr="007875A6" w:rsidRDefault="007764E4" w:rsidP="002841B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 на 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 и обработаны результаты</w:t>
      </w:r>
      <w:r w:rsidRPr="0078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46A6" w:rsidRPr="007446A6" w:rsidRDefault="007764E4" w:rsidP="002841BC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A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сформулированы рекомендации по оперативному выявлению финансового мошенничества, создана брошюра.</w:t>
      </w:r>
    </w:p>
    <w:p w:rsidR="007764E4" w:rsidRPr="007446A6" w:rsidRDefault="007764E4" w:rsidP="007446A6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достигнута.</w:t>
      </w:r>
    </w:p>
    <w:p w:rsidR="007764E4" w:rsidRPr="007875A6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подтверждена: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обманутых людей становится все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необходимо проводить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просветительскую деятельность, чтобы максимальное количество людей обладали знаниями, как не попасть в руки финансовых мошенников.</w:t>
      </w:r>
      <w:r w:rsidRPr="007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4E4" w:rsidRPr="004875EB" w:rsidRDefault="007764E4" w:rsidP="000F5A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487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 и литературы</w:t>
      </w:r>
    </w:p>
    <w:p w:rsidR="007764E4" w:rsidRPr="004875EB" w:rsidRDefault="007764E4" w:rsidP="007764E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1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E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Борисов, Е. Ф. Основы экономики: учебник и практикум для среднего профессионального образования / Е. Ф. Борисов. </w:t>
      </w:r>
      <w:r w:rsidR="004875EB" w:rsidRPr="004875E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–</w:t>
      </w:r>
      <w:r w:rsidRPr="004875E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7-е</w:t>
      </w:r>
      <w:r w:rsidR="00070BF3" w:rsidRPr="004875E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 изд., перераб. и доп. </w:t>
      </w:r>
      <w:r w:rsidR="004875EB" w:rsidRPr="004875E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–</w:t>
      </w:r>
      <w:r w:rsidR="00070BF3" w:rsidRPr="004875E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Москва</w:t>
      </w:r>
      <w:r w:rsidRPr="004875E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: Издательство Юрайт, 2022. — 383 с. — (Профессиональное образование).</w:t>
      </w:r>
    </w:p>
    <w:p w:rsidR="007764E4" w:rsidRPr="004875EB" w:rsidRDefault="007764E4" w:rsidP="007764E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1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мошенничества (</w:t>
      </w:r>
      <w:hyperlink r:id="rId14" w:history="1">
        <w:r w:rsidRPr="004875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https://www.sravni.ru/enciklopediya/info/vidy-moshennichestva/</w:t>
        </w:r>
      </w:hyperlink>
      <w:r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4E4" w:rsidRPr="004875EB" w:rsidRDefault="007764E4" w:rsidP="007764E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1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 – свободная энциклопедия (</w:t>
      </w:r>
      <w:hyperlink r:id="rId15" w:history="1">
        <w:r w:rsidRPr="004875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https://ru.wikipedia.org/wiki/%D0%9C%D0%BE%D1%88%D0%B5%D0%BD%D0%BD%D0%B8%D1%87%D0%B5%D1%81%D1%82%D0%B2%D0%BE</w:t>
        </w:r>
      </w:hyperlink>
      <w:r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4E4" w:rsidRPr="004875EB" w:rsidRDefault="007764E4" w:rsidP="007764E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1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 с финансами. Национальная программа повышения финансовой грамотности граждан. (Вашифинансы.рф)</w:t>
      </w:r>
    </w:p>
    <w:p w:rsidR="007764E4" w:rsidRPr="004875EB" w:rsidRDefault="007764E4" w:rsidP="007764E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Жданова, А.О. Финансовая грамотность: материалы для обучающихся. Среднее профессиональное образование / А.О. Жданова, Е.В. Савицкая  – </w:t>
      </w:r>
      <w:r w:rsidR="004875EB"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ВАКО, 2020</w:t>
      </w:r>
    </w:p>
    <w:p w:rsidR="007764E4" w:rsidRPr="004875EB" w:rsidRDefault="007764E4" w:rsidP="007764E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Интернет-мошенничество - памятка для граждан (</w:t>
      </w:r>
      <w:hyperlink r:id="rId16" w:history="1">
        <w:r w:rsidRPr="004875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https://xn--b1aew.xn--p1ai/document/1910260</w:t>
        </w:r>
      </w:hyperlink>
      <w:r w:rsidRPr="00487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7764E4" w:rsidRPr="004875EB" w:rsidRDefault="007764E4" w:rsidP="007764E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 себя и близких от финансового мошенничества (</w:t>
      </w:r>
      <w:hyperlink r:id="rId17" w:history="1">
        <w:r w:rsidRPr="004875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https://fincult.info/article/kak-uberech-sebya-i-blizkikh-ot-finansovogo-moshennichestva/</w:t>
        </w:r>
      </w:hyperlink>
      <w:r w:rsidRPr="00487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4875EB" w:rsidRPr="004875EB" w:rsidRDefault="00D10D48" w:rsidP="004875EB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875EB" w:rsidRPr="004875E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 "Коммерсантъ Деньги"</w:t>
        </w:r>
      </w:hyperlink>
      <w:r w:rsidR="004875EB" w:rsidRPr="004875EB">
        <w:rPr>
          <w:rFonts w:ascii="Times New Roman" w:hAnsi="Times New Roman" w:cs="Times New Roman"/>
          <w:sz w:val="28"/>
          <w:szCs w:val="28"/>
        </w:rPr>
        <w:t>. 26.04.2010</w:t>
      </w:r>
    </w:p>
    <w:p w:rsidR="007764E4" w:rsidRPr="004875EB" w:rsidRDefault="007764E4" w:rsidP="004875EB">
      <w:pPr>
        <w:pStyle w:val="a7"/>
        <w:autoSpaceDE w:val="0"/>
        <w:autoSpaceDN w:val="0"/>
        <w:adjustRightInd w:val="0"/>
        <w:spacing w:line="275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Pr="005B1897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4E4" w:rsidRPr="005B1897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4E4" w:rsidRPr="007875A6" w:rsidRDefault="007764E4" w:rsidP="007764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A6" w:rsidRPr="007875A6" w:rsidRDefault="007875A6" w:rsidP="007875A6">
      <w:pPr>
        <w:autoSpaceDE w:val="0"/>
        <w:autoSpaceDN w:val="0"/>
        <w:adjustRightInd w:val="0"/>
        <w:spacing w:line="275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365" w:rsidRPr="007F609F" w:rsidRDefault="00710365" w:rsidP="006F7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09F" w:rsidRPr="007875A6" w:rsidRDefault="007F609F" w:rsidP="008616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09F" w:rsidRPr="007875A6" w:rsidRDefault="007F609F" w:rsidP="008616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609F" w:rsidRPr="007875A6" w:rsidSect="00C8536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567" w:bottom="1134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48" w:rsidRDefault="00D10D48" w:rsidP="00352759">
      <w:pPr>
        <w:spacing w:after="0" w:line="240" w:lineRule="auto"/>
      </w:pPr>
      <w:r>
        <w:separator/>
      </w:r>
    </w:p>
  </w:endnote>
  <w:endnote w:type="continuationSeparator" w:id="0">
    <w:p w:rsidR="00D10D48" w:rsidRDefault="00D10D48" w:rsidP="0035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F90" w:rsidRDefault="00252F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663146"/>
      <w:docPartObj>
        <w:docPartGallery w:val="Page Numbers (Bottom of Page)"/>
        <w:docPartUnique/>
      </w:docPartObj>
    </w:sdtPr>
    <w:sdtEndPr/>
    <w:sdtContent>
      <w:p w:rsidR="00252F90" w:rsidRDefault="00252F90">
        <w:pPr>
          <w:pStyle w:val="a3"/>
          <w:jc w:val="center"/>
        </w:pPr>
        <w:r w:rsidRPr="00B06B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B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B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37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B06B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2F90" w:rsidRDefault="00252F9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F90" w:rsidRDefault="00252F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48" w:rsidRDefault="00D10D48" w:rsidP="00352759">
      <w:pPr>
        <w:spacing w:after="0" w:line="240" w:lineRule="auto"/>
      </w:pPr>
      <w:r>
        <w:separator/>
      </w:r>
    </w:p>
  </w:footnote>
  <w:footnote w:type="continuationSeparator" w:id="0">
    <w:p w:rsidR="00D10D48" w:rsidRDefault="00D10D48" w:rsidP="0035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F90" w:rsidRDefault="00252F90">
    <w:pPr>
      <w:pStyle w:val="c2e5f0f5ede8e9eaeeebeeedf2e8f2f3eb"/>
      <w:framePr w:wrap="around" w:hAnchor="text"/>
    </w:pPr>
    <w:r>
      <w:rPr>
        <w:rStyle w:val="cdeeece5f0f1f2f0e0ede8f6fb"/>
      </w:rPr>
      <w:fldChar w:fldCharType="begin"/>
    </w:r>
    <w:r>
      <w:rPr>
        <w:rStyle w:val="cdeeece5f0f1f2f0e0ede8f6fb"/>
      </w:rPr>
      <w:instrText xml:space="preserve">PAGE  </w:instrText>
    </w:r>
    <w:r>
      <w:rPr>
        <w:rStyle w:val="cdeeece5f0f1f2f0e0ede8f6fb"/>
      </w:rPr>
      <w:fldChar w:fldCharType="separate"/>
    </w:r>
    <w:r>
      <w:rPr>
        <w:rStyle w:val="cdeeece5f0f1f2f0e0ede8f6fb"/>
      </w:rPr>
      <w:t>#</w:t>
    </w:r>
    <w:r>
      <w:rPr>
        <w:rStyle w:val="cdeeece5f0f1f2f0e0ede8f6fb"/>
      </w:rPr>
      <w:fldChar w:fldCharType="end"/>
    </w:r>
  </w:p>
  <w:p w:rsidR="00252F90" w:rsidRDefault="00252F90">
    <w:pPr>
      <w:pStyle w:val="c2e5f0f5ede8e9eaeeebeeedf2e8f2f3e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F90" w:rsidRDefault="00252F90">
    <w:pPr>
      <w:pStyle w:val="c2e5f0f5ede8e9eaeeebeeedf2e8f2f3e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F90" w:rsidRDefault="00252F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BFC"/>
    <w:multiLevelType w:val="hybridMultilevel"/>
    <w:tmpl w:val="04C66646"/>
    <w:lvl w:ilvl="0" w:tplc="3A2892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F7F5C"/>
    <w:multiLevelType w:val="multilevel"/>
    <w:tmpl w:val="A43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427F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995E3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AB7EC4"/>
    <w:multiLevelType w:val="multilevel"/>
    <w:tmpl w:val="0D30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66FE7DDE"/>
    <w:multiLevelType w:val="hybridMultilevel"/>
    <w:tmpl w:val="FD7064EC"/>
    <w:lvl w:ilvl="0" w:tplc="3D02E00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71D222E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 w:tplc="8674A9DA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 w:tplc="AD54E730">
      <w:start w:val="1"/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 w:tplc="B912594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 w:tplc="2322175A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 w:tplc="5358DD1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 w:tplc="0E6A517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 w:tplc="C914C204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6" w15:restartNumberingAfterBreak="0">
    <w:nsid w:val="6E126803"/>
    <w:multiLevelType w:val="hybridMultilevel"/>
    <w:tmpl w:val="FFFFFFFF"/>
    <w:lvl w:ilvl="0" w:tplc="850A56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786905"/>
    <w:multiLevelType w:val="hybridMultilevel"/>
    <w:tmpl w:val="FFFFFFFF"/>
    <w:lvl w:ilvl="0" w:tplc="850A56E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651595C"/>
    <w:multiLevelType w:val="hybridMultilevel"/>
    <w:tmpl w:val="FFFFFFFF"/>
    <w:lvl w:ilvl="0" w:tplc="CB4CB49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67F37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A242A9"/>
    <w:multiLevelType w:val="multilevel"/>
    <w:tmpl w:val="2E06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57"/>
    <w:rsid w:val="00023F78"/>
    <w:rsid w:val="00046AE7"/>
    <w:rsid w:val="000559E0"/>
    <w:rsid w:val="00064815"/>
    <w:rsid w:val="00070BF3"/>
    <w:rsid w:val="00072B92"/>
    <w:rsid w:val="000C4370"/>
    <w:rsid w:val="000E0AB2"/>
    <w:rsid w:val="000F0249"/>
    <w:rsid w:val="000F5AB8"/>
    <w:rsid w:val="000F7678"/>
    <w:rsid w:val="00106227"/>
    <w:rsid w:val="0011017C"/>
    <w:rsid w:val="00117470"/>
    <w:rsid w:val="001401CF"/>
    <w:rsid w:val="00144C89"/>
    <w:rsid w:val="001637D0"/>
    <w:rsid w:val="00173E01"/>
    <w:rsid w:val="001773EC"/>
    <w:rsid w:val="00183B79"/>
    <w:rsid w:val="001900F4"/>
    <w:rsid w:val="00193E9B"/>
    <w:rsid w:val="001B7F8C"/>
    <w:rsid w:val="001C6B3D"/>
    <w:rsid w:val="001E5DEF"/>
    <w:rsid w:val="001E7FE1"/>
    <w:rsid w:val="001F2CA1"/>
    <w:rsid w:val="001F320C"/>
    <w:rsid w:val="001F3FD5"/>
    <w:rsid w:val="00210630"/>
    <w:rsid w:val="002174EC"/>
    <w:rsid w:val="00225F3E"/>
    <w:rsid w:val="002329AC"/>
    <w:rsid w:val="002334E6"/>
    <w:rsid w:val="002469DC"/>
    <w:rsid w:val="00252F90"/>
    <w:rsid w:val="00255372"/>
    <w:rsid w:val="00256785"/>
    <w:rsid w:val="00256A2F"/>
    <w:rsid w:val="002616AB"/>
    <w:rsid w:val="00267922"/>
    <w:rsid w:val="0027729F"/>
    <w:rsid w:val="002841BC"/>
    <w:rsid w:val="00290DDA"/>
    <w:rsid w:val="00295868"/>
    <w:rsid w:val="002A2660"/>
    <w:rsid w:val="002A605E"/>
    <w:rsid w:val="002B3DF6"/>
    <w:rsid w:val="002B403F"/>
    <w:rsid w:val="002B4247"/>
    <w:rsid w:val="002C4D8D"/>
    <w:rsid w:val="002E4B40"/>
    <w:rsid w:val="00300636"/>
    <w:rsid w:val="003011EC"/>
    <w:rsid w:val="00310159"/>
    <w:rsid w:val="00314460"/>
    <w:rsid w:val="00314716"/>
    <w:rsid w:val="00322671"/>
    <w:rsid w:val="003245AF"/>
    <w:rsid w:val="0032608D"/>
    <w:rsid w:val="00342BAE"/>
    <w:rsid w:val="00343D44"/>
    <w:rsid w:val="003445E9"/>
    <w:rsid w:val="00352759"/>
    <w:rsid w:val="00353272"/>
    <w:rsid w:val="00365B7F"/>
    <w:rsid w:val="0037124F"/>
    <w:rsid w:val="0038048C"/>
    <w:rsid w:val="00395627"/>
    <w:rsid w:val="0039658A"/>
    <w:rsid w:val="003A649F"/>
    <w:rsid w:val="003B0B39"/>
    <w:rsid w:val="003B0BD2"/>
    <w:rsid w:val="003C0ED5"/>
    <w:rsid w:val="003C7C72"/>
    <w:rsid w:val="003D5E39"/>
    <w:rsid w:val="0040154A"/>
    <w:rsid w:val="00411F64"/>
    <w:rsid w:val="00416868"/>
    <w:rsid w:val="0042275D"/>
    <w:rsid w:val="00426B9E"/>
    <w:rsid w:val="0044427D"/>
    <w:rsid w:val="00447A9D"/>
    <w:rsid w:val="00451FAD"/>
    <w:rsid w:val="00464E99"/>
    <w:rsid w:val="004654E5"/>
    <w:rsid w:val="004875EB"/>
    <w:rsid w:val="00494300"/>
    <w:rsid w:val="004A5DD0"/>
    <w:rsid w:val="004D3164"/>
    <w:rsid w:val="004D4C5B"/>
    <w:rsid w:val="004E084D"/>
    <w:rsid w:val="004E0EA1"/>
    <w:rsid w:val="004E28C4"/>
    <w:rsid w:val="004E534B"/>
    <w:rsid w:val="004E5569"/>
    <w:rsid w:val="0050027D"/>
    <w:rsid w:val="005236F3"/>
    <w:rsid w:val="005247E6"/>
    <w:rsid w:val="005558A7"/>
    <w:rsid w:val="0056775C"/>
    <w:rsid w:val="005722B2"/>
    <w:rsid w:val="00575B2A"/>
    <w:rsid w:val="00580FC0"/>
    <w:rsid w:val="005822E5"/>
    <w:rsid w:val="00582E77"/>
    <w:rsid w:val="00591EFD"/>
    <w:rsid w:val="005937AD"/>
    <w:rsid w:val="005A51D4"/>
    <w:rsid w:val="005C02A5"/>
    <w:rsid w:val="00626D8C"/>
    <w:rsid w:val="00633AED"/>
    <w:rsid w:val="00641B51"/>
    <w:rsid w:val="006516B4"/>
    <w:rsid w:val="00663304"/>
    <w:rsid w:val="00672D64"/>
    <w:rsid w:val="006802BB"/>
    <w:rsid w:val="006828AE"/>
    <w:rsid w:val="00691A31"/>
    <w:rsid w:val="006C48B5"/>
    <w:rsid w:val="006D6B00"/>
    <w:rsid w:val="006E1480"/>
    <w:rsid w:val="006F706F"/>
    <w:rsid w:val="007003E7"/>
    <w:rsid w:val="00703839"/>
    <w:rsid w:val="00710365"/>
    <w:rsid w:val="0071283F"/>
    <w:rsid w:val="007154A1"/>
    <w:rsid w:val="0072747C"/>
    <w:rsid w:val="007436BF"/>
    <w:rsid w:val="007446A6"/>
    <w:rsid w:val="00745A44"/>
    <w:rsid w:val="00755C64"/>
    <w:rsid w:val="0076056F"/>
    <w:rsid w:val="007676C3"/>
    <w:rsid w:val="00770D6E"/>
    <w:rsid w:val="007764E4"/>
    <w:rsid w:val="007875A6"/>
    <w:rsid w:val="00790F0D"/>
    <w:rsid w:val="007A2A16"/>
    <w:rsid w:val="007A6F8E"/>
    <w:rsid w:val="007B17F1"/>
    <w:rsid w:val="007C16E6"/>
    <w:rsid w:val="007C71C9"/>
    <w:rsid w:val="007D32AB"/>
    <w:rsid w:val="007D4847"/>
    <w:rsid w:val="007D4BB1"/>
    <w:rsid w:val="007E0C99"/>
    <w:rsid w:val="007E0F41"/>
    <w:rsid w:val="007E3BB9"/>
    <w:rsid w:val="007F609F"/>
    <w:rsid w:val="00802E59"/>
    <w:rsid w:val="00805B6F"/>
    <w:rsid w:val="00806CB8"/>
    <w:rsid w:val="00836DD8"/>
    <w:rsid w:val="008379CE"/>
    <w:rsid w:val="00843DB2"/>
    <w:rsid w:val="00852814"/>
    <w:rsid w:val="008616CB"/>
    <w:rsid w:val="00867495"/>
    <w:rsid w:val="00871973"/>
    <w:rsid w:val="00876AAC"/>
    <w:rsid w:val="0088062D"/>
    <w:rsid w:val="0089012D"/>
    <w:rsid w:val="008A4A5D"/>
    <w:rsid w:val="008B071A"/>
    <w:rsid w:val="008B3250"/>
    <w:rsid w:val="008B4B01"/>
    <w:rsid w:val="008C0157"/>
    <w:rsid w:val="008D206B"/>
    <w:rsid w:val="008E5D14"/>
    <w:rsid w:val="00912050"/>
    <w:rsid w:val="00932BA6"/>
    <w:rsid w:val="00935B9D"/>
    <w:rsid w:val="00941671"/>
    <w:rsid w:val="00941A23"/>
    <w:rsid w:val="00943891"/>
    <w:rsid w:val="00962860"/>
    <w:rsid w:val="009649EA"/>
    <w:rsid w:val="00975051"/>
    <w:rsid w:val="00993A8C"/>
    <w:rsid w:val="009B1126"/>
    <w:rsid w:val="009B3F80"/>
    <w:rsid w:val="009C37A7"/>
    <w:rsid w:val="009C4A0B"/>
    <w:rsid w:val="009D64E5"/>
    <w:rsid w:val="009E3B06"/>
    <w:rsid w:val="009E4F8A"/>
    <w:rsid w:val="00A12F51"/>
    <w:rsid w:val="00A36D02"/>
    <w:rsid w:val="00A4090D"/>
    <w:rsid w:val="00A44003"/>
    <w:rsid w:val="00A55152"/>
    <w:rsid w:val="00A65485"/>
    <w:rsid w:val="00A6677E"/>
    <w:rsid w:val="00A70078"/>
    <w:rsid w:val="00A724DF"/>
    <w:rsid w:val="00A80E10"/>
    <w:rsid w:val="00A813DE"/>
    <w:rsid w:val="00A94010"/>
    <w:rsid w:val="00AA6F67"/>
    <w:rsid w:val="00AB21BF"/>
    <w:rsid w:val="00AC0431"/>
    <w:rsid w:val="00AE4359"/>
    <w:rsid w:val="00AE69AF"/>
    <w:rsid w:val="00AF5A24"/>
    <w:rsid w:val="00AF665A"/>
    <w:rsid w:val="00B06B66"/>
    <w:rsid w:val="00B22F70"/>
    <w:rsid w:val="00B47240"/>
    <w:rsid w:val="00B53752"/>
    <w:rsid w:val="00B56000"/>
    <w:rsid w:val="00B63BDC"/>
    <w:rsid w:val="00B669CC"/>
    <w:rsid w:val="00B71E6C"/>
    <w:rsid w:val="00B75CD5"/>
    <w:rsid w:val="00B809BE"/>
    <w:rsid w:val="00B81579"/>
    <w:rsid w:val="00B859BE"/>
    <w:rsid w:val="00B91D3E"/>
    <w:rsid w:val="00B91D93"/>
    <w:rsid w:val="00B9652C"/>
    <w:rsid w:val="00B969D2"/>
    <w:rsid w:val="00BA55EB"/>
    <w:rsid w:val="00BB03EE"/>
    <w:rsid w:val="00BC2678"/>
    <w:rsid w:val="00BE4EE3"/>
    <w:rsid w:val="00BF353A"/>
    <w:rsid w:val="00BF3B61"/>
    <w:rsid w:val="00BF5E8F"/>
    <w:rsid w:val="00BF67FB"/>
    <w:rsid w:val="00C23123"/>
    <w:rsid w:val="00C26933"/>
    <w:rsid w:val="00C3275B"/>
    <w:rsid w:val="00C3386F"/>
    <w:rsid w:val="00C50C2D"/>
    <w:rsid w:val="00C5102E"/>
    <w:rsid w:val="00C61FE7"/>
    <w:rsid w:val="00C6534C"/>
    <w:rsid w:val="00C76618"/>
    <w:rsid w:val="00C77622"/>
    <w:rsid w:val="00C80534"/>
    <w:rsid w:val="00C8536E"/>
    <w:rsid w:val="00C95A99"/>
    <w:rsid w:val="00C95D4F"/>
    <w:rsid w:val="00CA6C73"/>
    <w:rsid w:val="00CB46B0"/>
    <w:rsid w:val="00CB6A79"/>
    <w:rsid w:val="00CD49D0"/>
    <w:rsid w:val="00CE13F2"/>
    <w:rsid w:val="00CE57E6"/>
    <w:rsid w:val="00CF2F56"/>
    <w:rsid w:val="00D01948"/>
    <w:rsid w:val="00D06D8E"/>
    <w:rsid w:val="00D10D48"/>
    <w:rsid w:val="00D45C0E"/>
    <w:rsid w:val="00D57D47"/>
    <w:rsid w:val="00D812C0"/>
    <w:rsid w:val="00D87E28"/>
    <w:rsid w:val="00DC2448"/>
    <w:rsid w:val="00DD45E1"/>
    <w:rsid w:val="00DE0386"/>
    <w:rsid w:val="00DE361A"/>
    <w:rsid w:val="00E14589"/>
    <w:rsid w:val="00E61F05"/>
    <w:rsid w:val="00E81007"/>
    <w:rsid w:val="00E920E8"/>
    <w:rsid w:val="00EB228B"/>
    <w:rsid w:val="00EC2674"/>
    <w:rsid w:val="00EC66FA"/>
    <w:rsid w:val="00ED3756"/>
    <w:rsid w:val="00EE6E8A"/>
    <w:rsid w:val="00EE7199"/>
    <w:rsid w:val="00EF5535"/>
    <w:rsid w:val="00F16FE7"/>
    <w:rsid w:val="00F2094E"/>
    <w:rsid w:val="00F3149D"/>
    <w:rsid w:val="00F32FB5"/>
    <w:rsid w:val="00F375C8"/>
    <w:rsid w:val="00F50B0C"/>
    <w:rsid w:val="00F64129"/>
    <w:rsid w:val="00F6666A"/>
    <w:rsid w:val="00F8566E"/>
    <w:rsid w:val="00F90045"/>
    <w:rsid w:val="00FA706D"/>
    <w:rsid w:val="00FB64FF"/>
    <w:rsid w:val="00FD15A2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EA35"/>
  <w15:docId w15:val="{212A71E7-E692-4E60-A9D0-187299A2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8C0157"/>
    <w:pPr>
      <w:tabs>
        <w:tab w:val="center" w:pos="4677"/>
        <w:tab w:val="right" w:pos="9355"/>
      </w:tabs>
      <w:autoSpaceDE w:val="0"/>
      <w:autoSpaceDN w:val="0"/>
      <w:adjustRightInd w:val="0"/>
      <w:spacing w:line="275" w:lineRule="auto"/>
    </w:pPr>
    <w:rPr>
      <w:rFonts w:ascii="Calibri" w:eastAsia="Times New Roman" w:hAnsi="Calibri" w:cs="Calibri"/>
      <w:lang w:eastAsia="ru-RU"/>
    </w:rPr>
  </w:style>
  <w:style w:type="character" w:customStyle="1" w:styleId="cdeeece5f0f1f2f0e0ede8f6fb">
    <w:name w:val="Нcdоeeмecеe5рf0 сf1тf2рf0аe0нedиe8цf6ыfb"/>
    <w:basedOn w:val="a0"/>
    <w:uiPriority w:val="99"/>
    <w:rsid w:val="008C0157"/>
    <w:rPr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8C0157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5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2759"/>
  </w:style>
  <w:style w:type="paragraph" w:styleId="a5">
    <w:name w:val="header"/>
    <w:basedOn w:val="a"/>
    <w:link w:val="a6"/>
    <w:uiPriority w:val="99"/>
    <w:unhideWhenUsed/>
    <w:rsid w:val="0035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759"/>
  </w:style>
  <w:style w:type="paragraph" w:styleId="a7">
    <w:name w:val="List Paragraph"/>
    <w:basedOn w:val="a"/>
    <w:uiPriority w:val="34"/>
    <w:qFormat/>
    <w:rsid w:val="004E084D"/>
    <w:pPr>
      <w:ind w:left="720"/>
      <w:contextualSpacing/>
    </w:pPr>
  </w:style>
  <w:style w:type="table" w:styleId="a8">
    <w:name w:val="Table Grid"/>
    <w:basedOn w:val="a1"/>
    <w:uiPriority w:val="59"/>
    <w:rsid w:val="0018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B91D93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91D9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91D93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91D93"/>
    <w:pPr>
      <w:spacing w:after="100"/>
      <w:ind w:left="44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D9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8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80534"/>
    <w:rPr>
      <w:color w:val="0000FF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8B4B01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ravni.ru/kredity/" TargetMode="External"/><Relationship Id="rId18" Type="http://schemas.openxmlformats.org/officeDocument/2006/relationships/hyperlink" Target="https://www.kommersant.ru/mone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1%88%D0%B5%D0%BB%D1%91%D0%BA" TargetMode="External"/><Relationship Id="rId17" Type="http://schemas.openxmlformats.org/officeDocument/2006/relationships/hyperlink" Target="https://fincult.info/article/kak-uberech-sebya-i-blizkikh-ot-finansovogo-moshennichestv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b1aew.xn--p1ai/document/191026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0%D1%80%D0%BC%D0%B0%D0%B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E%D1%88%D0%B5%D0%BD%D0%BD%D0%B8%D1%87%D0%B5%D1%81%D1%82%D0%B2%D0%BE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ru.wikipedia.org/wiki/%D0%92%D0%BE%D1%80-%D0%BA%D0%B0%D1%80%D0%BC%D0%B0%D0%BD%D0%BD%D0%B8%D0%B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1%88%D0%B5%D0%BD%D0%BD%D0%B8%D0%BA" TargetMode="External"/><Relationship Id="rId14" Type="http://schemas.openxmlformats.org/officeDocument/2006/relationships/hyperlink" Target="https://www.sravni.ru/enciklopediya/info/vidy-moshennichestva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8E13-7C78-4191-B631-063D2A15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7553</Words>
  <Characters>43056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Кострюков</dc:creator>
  <cp:lastModifiedBy>Елена</cp:lastModifiedBy>
  <cp:revision>4</cp:revision>
  <cp:lastPrinted>2024-01-30T20:36:00Z</cp:lastPrinted>
  <dcterms:created xsi:type="dcterms:W3CDTF">2024-04-15T14:08:00Z</dcterms:created>
  <dcterms:modified xsi:type="dcterms:W3CDTF">2024-10-21T14:52:00Z</dcterms:modified>
</cp:coreProperties>
</file>